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7303" w14:textId="77777777" w:rsidR="003E68E4" w:rsidRDefault="003E68E4" w:rsidP="00BE6C4B">
      <w:pPr>
        <w:jc w:val="both"/>
        <w:rPr>
          <w:rFonts w:ascii="Arial" w:hAnsi="Arial" w:cs="Arial"/>
          <w:sz w:val="24"/>
          <w:lang w:val="cs-CZ"/>
        </w:rPr>
      </w:pPr>
    </w:p>
    <w:p w14:paraId="1A4D03F9" w14:textId="77777777" w:rsidR="00335B8D" w:rsidRDefault="00335B8D" w:rsidP="00BE6C4B">
      <w:pPr>
        <w:jc w:val="both"/>
        <w:rPr>
          <w:rFonts w:ascii="Arial" w:hAnsi="Arial" w:cs="Arial"/>
          <w:sz w:val="24"/>
          <w:lang w:val="cs-CZ"/>
        </w:rPr>
      </w:pPr>
    </w:p>
    <w:p w14:paraId="179E1EAF" w14:textId="77777777" w:rsidR="00335B8D" w:rsidRPr="00335B8D" w:rsidRDefault="00335B8D" w:rsidP="00335B8D">
      <w:pPr>
        <w:pStyle w:val="Zhlav"/>
        <w:rPr>
          <w:sz w:val="28"/>
          <w:lang w:val="cs-CZ"/>
        </w:rPr>
      </w:pPr>
      <w:r w:rsidRPr="00335B8D">
        <w:rPr>
          <w:sz w:val="28"/>
          <w:lang w:val="cs-CZ"/>
        </w:rPr>
        <w:t xml:space="preserve">Linde </w:t>
      </w:r>
      <w:proofErr w:type="spellStart"/>
      <w:r w:rsidRPr="00335B8D">
        <w:rPr>
          <w:sz w:val="28"/>
          <w:lang w:val="cs-CZ"/>
        </w:rPr>
        <w:t>Material</w:t>
      </w:r>
      <w:proofErr w:type="spellEnd"/>
      <w:r w:rsidRPr="00335B8D">
        <w:rPr>
          <w:sz w:val="28"/>
          <w:lang w:val="cs-CZ"/>
        </w:rPr>
        <w:t xml:space="preserve"> </w:t>
      </w:r>
      <w:proofErr w:type="spellStart"/>
      <w:r w:rsidRPr="00335B8D">
        <w:rPr>
          <w:sz w:val="28"/>
          <w:lang w:val="cs-CZ"/>
        </w:rPr>
        <w:t>Handling</w:t>
      </w:r>
      <w:proofErr w:type="spellEnd"/>
      <w:r w:rsidRPr="00335B8D">
        <w:rPr>
          <w:sz w:val="28"/>
          <w:lang w:val="cs-CZ"/>
        </w:rPr>
        <w:t xml:space="preserve"> Česká republika s.r.o.</w:t>
      </w:r>
    </w:p>
    <w:p w14:paraId="280BCE08" w14:textId="77777777" w:rsidR="00335B8D" w:rsidRDefault="00335B8D" w:rsidP="00BE6C4B">
      <w:pPr>
        <w:jc w:val="both"/>
        <w:rPr>
          <w:rFonts w:ascii="Arial" w:hAnsi="Arial" w:cs="Arial"/>
          <w:sz w:val="24"/>
          <w:lang w:val="cs-CZ"/>
        </w:rPr>
      </w:pPr>
    </w:p>
    <w:p w14:paraId="67EBD40F" w14:textId="52553365" w:rsidR="00791F2E" w:rsidRPr="00D94384" w:rsidRDefault="00791F2E" w:rsidP="00BE6C4B">
      <w:pPr>
        <w:jc w:val="both"/>
        <w:rPr>
          <w:rFonts w:ascii="Arial" w:hAnsi="Arial" w:cs="Arial"/>
          <w:sz w:val="24"/>
          <w:lang w:val="cs-CZ"/>
        </w:rPr>
      </w:pPr>
      <w:r w:rsidRPr="00D94384">
        <w:rPr>
          <w:rFonts w:ascii="Arial" w:hAnsi="Arial" w:cs="Arial"/>
          <w:sz w:val="24"/>
          <w:lang w:val="cs-CZ"/>
        </w:rPr>
        <w:t>Tisková z</w:t>
      </w:r>
      <w:r w:rsidR="00E73D42">
        <w:rPr>
          <w:rFonts w:ascii="Arial" w:hAnsi="Arial" w:cs="Arial"/>
          <w:sz w:val="24"/>
          <w:lang w:val="cs-CZ"/>
        </w:rPr>
        <w:t>p</w:t>
      </w:r>
      <w:r w:rsidR="0011244C">
        <w:rPr>
          <w:rFonts w:ascii="Arial" w:hAnsi="Arial" w:cs="Arial"/>
          <w:sz w:val="24"/>
          <w:lang w:val="cs-CZ"/>
        </w:rPr>
        <w:t>ráva</w:t>
      </w:r>
      <w:r w:rsidR="0011244C">
        <w:rPr>
          <w:rFonts w:ascii="Arial" w:hAnsi="Arial" w:cs="Arial"/>
          <w:sz w:val="24"/>
          <w:lang w:val="cs-CZ"/>
        </w:rPr>
        <w:tab/>
      </w:r>
      <w:r w:rsidR="0011244C">
        <w:rPr>
          <w:rFonts w:ascii="Arial" w:hAnsi="Arial" w:cs="Arial"/>
          <w:sz w:val="24"/>
          <w:lang w:val="cs-CZ"/>
        </w:rPr>
        <w:tab/>
      </w:r>
      <w:r w:rsidR="0011244C">
        <w:rPr>
          <w:rFonts w:ascii="Arial" w:hAnsi="Arial" w:cs="Arial"/>
          <w:sz w:val="24"/>
          <w:lang w:val="cs-CZ"/>
        </w:rPr>
        <w:tab/>
      </w:r>
      <w:r w:rsidR="0011244C">
        <w:rPr>
          <w:rFonts w:ascii="Arial" w:hAnsi="Arial" w:cs="Arial"/>
          <w:sz w:val="24"/>
          <w:lang w:val="cs-CZ"/>
        </w:rPr>
        <w:tab/>
      </w:r>
      <w:r w:rsidR="0011244C">
        <w:rPr>
          <w:rFonts w:ascii="Arial" w:hAnsi="Arial" w:cs="Arial"/>
          <w:sz w:val="24"/>
          <w:lang w:val="cs-CZ"/>
        </w:rPr>
        <w:tab/>
        <w:t xml:space="preserve">                  </w:t>
      </w:r>
      <w:r w:rsidR="000E39A0">
        <w:rPr>
          <w:rFonts w:ascii="Arial" w:hAnsi="Arial" w:cs="Arial"/>
          <w:sz w:val="24"/>
          <w:lang w:val="cs-CZ"/>
        </w:rPr>
        <w:t xml:space="preserve">      </w:t>
      </w:r>
      <w:r w:rsidR="009D26B1">
        <w:rPr>
          <w:rFonts w:ascii="Arial" w:hAnsi="Arial" w:cs="Arial"/>
          <w:sz w:val="24"/>
          <w:lang w:val="cs-CZ"/>
        </w:rPr>
        <w:t xml:space="preserve"> </w:t>
      </w:r>
      <w:r w:rsidR="006E368D" w:rsidRPr="00D54FDA">
        <w:rPr>
          <w:rFonts w:ascii="Arial" w:hAnsi="Arial" w:cs="Arial"/>
          <w:sz w:val="24"/>
          <w:lang w:val="cs-CZ"/>
        </w:rPr>
        <w:t>Praha</w:t>
      </w:r>
      <w:r w:rsidRPr="00D54FDA">
        <w:rPr>
          <w:rFonts w:ascii="Arial" w:hAnsi="Arial" w:cs="Arial"/>
          <w:sz w:val="24"/>
          <w:lang w:val="cs-CZ"/>
        </w:rPr>
        <w:t>,</w:t>
      </w:r>
      <w:r w:rsidR="00AF03F6" w:rsidRPr="00D54FDA">
        <w:rPr>
          <w:rFonts w:ascii="Arial" w:hAnsi="Arial" w:cs="Arial"/>
          <w:sz w:val="24"/>
          <w:lang w:val="cs-CZ"/>
        </w:rPr>
        <w:t xml:space="preserve"> </w:t>
      </w:r>
      <w:r w:rsidR="000E6D91" w:rsidRPr="00D54FDA">
        <w:rPr>
          <w:rFonts w:ascii="Arial" w:hAnsi="Arial" w:cs="Arial"/>
          <w:sz w:val="24"/>
          <w:lang w:val="cs-CZ"/>
        </w:rPr>
        <w:t>1</w:t>
      </w:r>
      <w:r w:rsidR="00685196">
        <w:rPr>
          <w:rFonts w:ascii="Arial" w:hAnsi="Arial" w:cs="Arial"/>
          <w:sz w:val="24"/>
          <w:lang w:val="cs-CZ"/>
        </w:rPr>
        <w:t>4</w:t>
      </w:r>
      <w:r w:rsidRPr="00D54FDA">
        <w:rPr>
          <w:rFonts w:ascii="Arial" w:hAnsi="Arial" w:cs="Arial"/>
          <w:sz w:val="24"/>
          <w:lang w:val="cs-CZ"/>
        </w:rPr>
        <w:t>.</w:t>
      </w:r>
      <w:r w:rsidR="00C9147F" w:rsidRPr="00D54FDA">
        <w:rPr>
          <w:rFonts w:ascii="Arial" w:hAnsi="Arial" w:cs="Arial"/>
          <w:sz w:val="24"/>
          <w:lang w:val="cs-CZ"/>
        </w:rPr>
        <w:t xml:space="preserve"> </w:t>
      </w:r>
      <w:r w:rsidR="00A76312" w:rsidRPr="00D54FDA">
        <w:rPr>
          <w:rFonts w:ascii="Arial" w:hAnsi="Arial" w:cs="Arial"/>
          <w:sz w:val="24"/>
          <w:lang w:val="cs-CZ"/>
        </w:rPr>
        <w:t>října</w:t>
      </w:r>
      <w:r w:rsidRPr="00D54FDA">
        <w:rPr>
          <w:rFonts w:ascii="Arial" w:hAnsi="Arial" w:cs="Arial"/>
          <w:sz w:val="24"/>
          <w:lang w:val="cs-CZ"/>
        </w:rPr>
        <w:t xml:space="preserve"> 201</w:t>
      </w:r>
      <w:r w:rsidR="00BD0D1C" w:rsidRPr="00D54FDA">
        <w:rPr>
          <w:rFonts w:ascii="Arial" w:hAnsi="Arial" w:cs="Arial"/>
          <w:sz w:val="24"/>
          <w:lang w:val="cs-CZ"/>
        </w:rPr>
        <w:t>6</w:t>
      </w:r>
    </w:p>
    <w:p w14:paraId="5D332468" w14:textId="77777777" w:rsidR="00791F2E" w:rsidRDefault="00791F2E" w:rsidP="00BE6C4B">
      <w:pPr>
        <w:jc w:val="both"/>
        <w:rPr>
          <w:rFonts w:ascii="Arial" w:hAnsi="Arial" w:cs="Arial"/>
          <w:lang w:val="cs-CZ"/>
        </w:rPr>
      </w:pPr>
    </w:p>
    <w:p w14:paraId="0E088546" w14:textId="77777777" w:rsidR="00791F2E" w:rsidRDefault="00791F2E" w:rsidP="00BE6C4B">
      <w:pPr>
        <w:jc w:val="both"/>
        <w:rPr>
          <w:rFonts w:ascii="Arial" w:hAnsi="Arial" w:cs="Arial"/>
          <w:lang w:val="cs-CZ"/>
        </w:rPr>
      </w:pPr>
    </w:p>
    <w:p w14:paraId="77ED7996" w14:textId="77777777" w:rsidR="003E68E4" w:rsidRDefault="003E68E4" w:rsidP="00BE6C4B">
      <w:pPr>
        <w:jc w:val="both"/>
        <w:rPr>
          <w:rFonts w:ascii="Arial" w:hAnsi="Arial" w:cs="Arial"/>
          <w:lang w:val="cs-CZ"/>
        </w:rPr>
      </w:pPr>
    </w:p>
    <w:p w14:paraId="6C5E614E" w14:textId="77777777" w:rsidR="0022443D" w:rsidRDefault="00D54FDA" w:rsidP="005A03AB">
      <w:pPr>
        <w:jc w:val="both"/>
        <w:rPr>
          <w:rFonts w:ascii="Arial" w:hAnsi="Arial" w:cs="Arial"/>
          <w:b/>
          <w:color w:val="000000"/>
          <w:sz w:val="28"/>
          <w:szCs w:val="28"/>
          <w:lang w:val="cs-CZ"/>
        </w:rPr>
      </w:pPr>
      <w:bookmarkStart w:id="0" w:name="BM1"/>
      <w:bookmarkEnd w:id="0"/>
      <w:r>
        <w:rPr>
          <w:rFonts w:ascii="Arial" w:hAnsi="Arial" w:cs="Arial"/>
          <w:b/>
          <w:color w:val="000000"/>
          <w:sz w:val="28"/>
          <w:szCs w:val="28"/>
          <w:lang w:val="cs-CZ"/>
        </w:rPr>
        <w:t>Terénní vozíky a teleskopické manipulátory v těžkém terénu</w:t>
      </w:r>
    </w:p>
    <w:p w14:paraId="7BC7EA3D" w14:textId="77777777" w:rsidR="00CC6B7F" w:rsidRDefault="00CC6B7F" w:rsidP="005A03AB">
      <w:pPr>
        <w:jc w:val="both"/>
        <w:rPr>
          <w:rFonts w:ascii="Arial" w:hAnsi="Arial" w:cs="Arial"/>
          <w:b/>
          <w:color w:val="000000"/>
          <w:sz w:val="28"/>
          <w:szCs w:val="28"/>
          <w:lang w:val="cs-CZ"/>
        </w:rPr>
      </w:pPr>
    </w:p>
    <w:p w14:paraId="180B9CFC" w14:textId="7D27D2BA" w:rsidR="00D54FDA" w:rsidRDefault="00787186" w:rsidP="00C70BE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lang w:val="cs-CZ" w:eastAsia="cs-CZ"/>
        </w:rPr>
      </w:pPr>
      <w:r>
        <w:rPr>
          <w:rFonts w:ascii="Arial" w:hAnsi="Arial" w:cs="Arial"/>
          <w:b/>
          <w:sz w:val="24"/>
          <w:lang w:val="cs-CZ" w:eastAsia="cs-CZ"/>
        </w:rPr>
        <w:t xml:space="preserve">Společnost Linde </w:t>
      </w:r>
      <w:proofErr w:type="spellStart"/>
      <w:r>
        <w:rPr>
          <w:rFonts w:ascii="Arial" w:hAnsi="Arial" w:cs="Arial"/>
          <w:b/>
          <w:sz w:val="24"/>
          <w:lang w:val="cs-CZ" w:eastAsia="cs-CZ"/>
        </w:rPr>
        <w:t>Material</w:t>
      </w:r>
      <w:proofErr w:type="spellEnd"/>
      <w:r>
        <w:rPr>
          <w:rFonts w:ascii="Arial" w:hAnsi="Arial" w:cs="Arial"/>
          <w:b/>
          <w:sz w:val="24"/>
          <w:lang w:val="cs-CZ" w:eastAsia="cs-CZ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cs-CZ" w:eastAsia="cs-CZ"/>
        </w:rPr>
        <w:t>Handling</w:t>
      </w:r>
      <w:proofErr w:type="spellEnd"/>
      <w:r w:rsidR="00D54FDA">
        <w:rPr>
          <w:rFonts w:ascii="Arial" w:hAnsi="Arial" w:cs="Arial"/>
          <w:b/>
          <w:sz w:val="24"/>
          <w:lang w:val="cs-CZ" w:eastAsia="cs-CZ"/>
        </w:rPr>
        <w:t xml:space="preserve"> Česká republika pozvala své zákazníky</w:t>
      </w:r>
      <w:r w:rsidR="00685196">
        <w:rPr>
          <w:rFonts w:ascii="Arial" w:hAnsi="Arial" w:cs="Arial"/>
          <w:b/>
          <w:sz w:val="24"/>
          <w:lang w:val="cs-CZ" w:eastAsia="cs-CZ"/>
        </w:rPr>
        <w:br/>
      </w:r>
      <w:r w:rsidR="00D54FDA">
        <w:rPr>
          <w:rFonts w:ascii="Arial" w:hAnsi="Arial" w:cs="Arial"/>
          <w:b/>
          <w:sz w:val="24"/>
          <w:lang w:val="cs-CZ" w:eastAsia="cs-CZ"/>
        </w:rPr>
        <w:t xml:space="preserve">a zájemce z řad odborné </w:t>
      </w:r>
      <w:r w:rsidR="00F126A0">
        <w:rPr>
          <w:rFonts w:ascii="Arial" w:hAnsi="Arial" w:cs="Arial"/>
          <w:b/>
          <w:sz w:val="24"/>
          <w:lang w:val="cs-CZ" w:eastAsia="cs-CZ"/>
        </w:rPr>
        <w:t xml:space="preserve">veřejnosti </w:t>
      </w:r>
      <w:r w:rsidR="00D54FDA">
        <w:rPr>
          <w:rFonts w:ascii="Arial" w:hAnsi="Arial" w:cs="Arial"/>
          <w:b/>
          <w:sz w:val="24"/>
          <w:lang w:val="cs-CZ" w:eastAsia="cs-CZ"/>
        </w:rPr>
        <w:t xml:space="preserve">na Prezentační den terénní manipulační techniky. Akce se konala v Hummer Centru v Horních </w:t>
      </w:r>
      <w:r w:rsidR="00335B8D">
        <w:rPr>
          <w:rFonts w:ascii="Arial" w:hAnsi="Arial" w:cs="Arial"/>
          <w:b/>
          <w:sz w:val="24"/>
          <w:lang w:val="cs-CZ" w:eastAsia="cs-CZ"/>
        </w:rPr>
        <w:t xml:space="preserve">Počernicích a </w:t>
      </w:r>
      <w:r w:rsidR="00685196">
        <w:rPr>
          <w:rFonts w:ascii="Arial" w:hAnsi="Arial" w:cs="Arial"/>
          <w:b/>
          <w:sz w:val="24"/>
          <w:lang w:val="cs-CZ" w:eastAsia="cs-CZ"/>
        </w:rPr>
        <w:t>ukázalo se</w:t>
      </w:r>
      <w:r w:rsidR="00335B8D">
        <w:rPr>
          <w:rFonts w:ascii="Arial" w:hAnsi="Arial" w:cs="Arial"/>
          <w:b/>
          <w:sz w:val="24"/>
          <w:lang w:val="cs-CZ" w:eastAsia="cs-CZ"/>
        </w:rPr>
        <w:t>, že terénní vozíky si i s takto těžkým terénem dokáž</w:t>
      </w:r>
      <w:r w:rsidR="00F126A0">
        <w:rPr>
          <w:rFonts w:ascii="Arial" w:hAnsi="Arial" w:cs="Arial"/>
          <w:b/>
          <w:sz w:val="24"/>
          <w:lang w:val="cs-CZ" w:eastAsia="cs-CZ"/>
        </w:rPr>
        <w:t>ou</w:t>
      </w:r>
      <w:r w:rsidR="00335B8D">
        <w:rPr>
          <w:rFonts w:ascii="Arial" w:hAnsi="Arial" w:cs="Arial"/>
          <w:b/>
          <w:sz w:val="24"/>
          <w:lang w:val="cs-CZ" w:eastAsia="cs-CZ"/>
        </w:rPr>
        <w:t xml:space="preserve"> poradit.</w:t>
      </w:r>
    </w:p>
    <w:p w14:paraId="10923023" w14:textId="77777777" w:rsidR="00F71C3F" w:rsidRDefault="00F71C3F" w:rsidP="00C70BEC">
      <w:pPr>
        <w:pStyle w:val="mcntmsonormal1"/>
        <w:jc w:val="both"/>
        <w:rPr>
          <w:rFonts w:ascii="Arial" w:hAnsi="Arial" w:cs="Arial"/>
          <w:color w:val="000000"/>
        </w:rPr>
      </w:pPr>
    </w:p>
    <w:p w14:paraId="534D7838" w14:textId="77777777" w:rsidR="00C70BEC" w:rsidRDefault="00335B8D" w:rsidP="00C70BEC">
      <w:pPr>
        <w:pStyle w:val="mcntmso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Terén pražského Hummer Centra byl jako stvořený pro ukázky terénní manipulační techniky značky AUSA</w:t>
      </w:r>
      <w:r w:rsidR="008E7D7D">
        <w:rPr>
          <w:rFonts w:ascii="Arial" w:hAnsi="Arial" w:cs="Arial"/>
          <w:color w:val="000000"/>
        </w:rPr>
        <w:t xml:space="preserve">, kterou česká pobočka Linde </w:t>
      </w:r>
      <w:proofErr w:type="spellStart"/>
      <w:r w:rsidR="008E7D7D">
        <w:rPr>
          <w:rFonts w:ascii="Arial" w:hAnsi="Arial" w:cs="Arial"/>
          <w:color w:val="000000"/>
        </w:rPr>
        <w:t>Material</w:t>
      </w:r>
      <w:proofErr w:type="spellEnd"/>
      <w:r w:rsidR="008E7D7D">
        <w:rPr>
          <w:rFonts w:ascii="Arial" w:hAnsi="Arial" w:cs="Arial"/>
          <w:color w:val="000000"/>
        </w:rPr>
        <w:t xml:space="preserve"> </w:t>
      </w:r>
      <w:proofErr w:type="spellStart"/>
      <w:r w:rsidR="008E7D7D">
        <w:rPr>
          <w:rFonts w:ascii="Arial" w:hAnsi="Arial" w:cs="Arial"/>
          <w:color w:val="000000"/>
        </w:rPr>
        <w:t>Handling</w:t>
      </w:r>
      <w:proofErr w:type="spellEnd"/>
      <w:r w:rsidR="008E7D7D">
        <w:rPr>
          <w:rFonts w:ascii="Arial" w:hAnsi="Arial" w:cs="Arial"/>
          <w:color w:val="000000"/>
        </w:rPr>
        <w:t xml:space="preserve"> v ČR </w:t>
      </w:r>
      <w:r w:rsidR="0099752E">
        <w:rPr>
          <w:rFonts w:ascii="Arial" w:hAnsi="Arial" w:cs="Arial"/>
          <w:color w:val="000000"/>
        </w:rPr>
        <w:t>dodává a pronajímá.</w:t>
      </w:r>
    </w:p>
    <w:p w14:paraId="5E09DD73" w14:textId="25E339DB" w:rsidR="00C70BEC" w:rsidRDefault="00335B8D" w:rsidP="00C70BEC">
      <w:pPr>
        <w:jc w:val="both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Organizátoři připravili testovací trať pro dva druhy techniky. První jízdy patřily terénním vysokozdvižným vozíkům, které se od běžných vysokozdvižných vozíků liší svým určením</w:t>
      </w:r>
      <w:r w:rsidR="0068519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br/>
      </w:r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do terénu a tomu jsou i přizpůsobeny. Vozíky jsou opatřeny velkými pneumatikami s vysokým vzorkem </w:t>
      </w:r>
      <w:r w:rsidR="00E4274C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a mají možnost</w:t>
      </w:r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</w:t>
      </w:r>
      <w:r w:rsidR="003C22F1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připojitelného</w:t>
      </w:r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pohonu zadních kol. V těžkém terénu t</w:t>
      </w:r>
      <w:r w:rsidR="00E4274C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ak </w:t>
      </w:r>
      <w:bookmarkStart w:id="1" w:name="_GoBack"/>
      <w:bookmarkEnd w:id="1"/>
      <w:r w:rsidR="00E4274C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může řidič během krátkého okamžiku přejít na náhon 4x4, který mu umožní zdolávat jak velká stoupání, tak práci v náročném a rozbahněném terénu. Typické využití terénních vozíků je v zemědělství, stavebnictví a například dřevařském průmyslu.</w:t>
      </w:r>
      <w:r w:rsidR="0099752E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</w:t>
      </w:r>
    </w:p>
    <w:p w14:paraId="3B816E34" w14:textId="5C88180F" w:rsidR="00C70BEC" w:rsidRDefault="00685196" w:rsidP="00C70BEC">
      <w:pPr>
        <w:jc w:val="both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68519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Ukázky průchodu terénem potvrdily, že terénní vozíky s náhonem 4x4 </w:t>
      </w:r>
      <w:r w:rsidR="0099752E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zdolají nejenom velká stoupání, ale dokáž</w:t>
      </w:r>
      <w:r w:rsidR="0090410F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ou</w:t>
      </w:r>
      <w:r w:rsidR="0099752E"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si poradit i s výmoly a broděním v rozmáčeném terénu a bahně.</w:t>
      </w:r>
    </w:p>
    <w:p w14:paraId="6F6D8A2B" w14:textId="77777777" w:rsidR="0099752E" w:rsidRPr="0099752E" w:rsidRDefault="0099752E" w:rsidP="0099752E">
      <w:pPr>
        <w:jc w:val="both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Vysokozdvižné terénní vozíky AUSA do nosnosti 3 500 kg pohání naftové motory </w:t>
      </w:r>
      <w:proofErr w:type="spellStart"/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Kubota</w:t>
      </w:r>
      <w:proofErr w:type="spellEnd"/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s výkonem od 23 do 49 kW v závislosti na nosnosti stroje. Terénní vozíky s nosností 5 000 kg pak pohání přeplňovaný naftový motor </w:t>
      </w:r>
      <w:proofErr w:type="spellStart"/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Deutz</w:t>
      </w:r>
      <w:proofErr w:type="spellEnd"/>
      <w:r w:rsidRPr="0099752E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s výkonem 56 kW. Všechny stroje jsou vybaveny hydrostatickým převodem hnací síly a mají široký výběr volitelné výbavy. </w:t>
      </w:r>
    </w:p>
    <w:p w14:paraId="585A862F" w14:textId="77777777" w:rsidR="0099752E" w:rsidRDefault="00E4274C" w:rsidP="00C70BEC">
      <w:pPr>
        <w:pStyle w:val="mcntmso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Dalším druhem předváděné manipulační techniky byly teleskopické manipulátory, stroje, které jsou na rozdíl od vysokozdvižných vozíků opatřené teleskopickým ramenem, které umožňuje zakládat břemena až </w:t>
      </w:r>
      <w:r w:rsidRPr="003C22F1">
        <w:rPr>
          <w:rFonts w:ascii="Arial" w:hAnsi="Arial" w:cs="Arial"/>
          <w:color w:val="000000"/>
        </w:rPr>
        <w:t>do výšky</w:t>
      </w:r>
      <w:r w:rsidR="003C22F1" w:rsidRPr="003C22F1">
        <w:rPr>
          <w:rFonts w:ascii="Arial" w:hAnsi="Arial" w:cs="Arial"/>
          <w:color w:val="000000"/>
        </w:rPr>
        <w:t xml:space="preserve"> 5 </w:t>
      </w:r>
      <w:r w:rsidRPr="003C22F1">
        <w:rPr>
          <w:rFonts w:ascii="Arial" w:hAnsi="Arial" w:cs="Arial"/>
          <w:color w:val="000000"/>
        </w:rPr>
        <w:t>metrů.</w:t>
      </w:r>
      <w:r>
        <w:rPr>
          <w:rFonts w:ascii="Arial" w:hAnsi="Arial" w:cs="Arial"/>
          <w:color w:val="000000"/>
        </w:rPr>
        <w:t xml:space="preserve"> </w:t>
      </w:r>
    </w:p>
    <w:p w14:paraId="23DAAEF0" w14:textId="1242E3B5" w:rsidR="00E4274C" w:rsidRDefault="00E4274C" w:rsidP="00C70BEC">
      <w:pPr>
        <w:pStyle w:val="mcntmso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Zkušební řidiči předváděli schopnosti teleskopických manipulátorů v těžkém terénu</w:t>
      </w:r>
      <w:r w:rsidR="00685196">
        <w:rPr>
          <w:rFonts w:ascii="Arial" w:hAnsi="Arial" w:cs="Arial"/>
          <w:color w:val="000000"/>
        </w:rPr>
        <w:t xml:space="preserve"> </w:t>
      </w:r>
      <w:r w:rsidR="00685196">
        <w:rPr>
          <w:rFonts w:ascii="Arial" w:hAnsi="Arial" w:cs="Arial"/>
          <w:color w:val="000000"/>
        </w:rPr>
        <w:br/>
        <w:t>a prokázalo se</w:t>
      </w:r>
      <w:r>
        <w:rPr>
          <w:rFonts w:ascii="Arial" w:hAnsi="Arial" w:cs="Arial"/>
          <w:color w:val="000000"/>
        </w:rPr>
        <w:t xml:space="preserve">, že </w:t>
      </w:r>
      <w:r w:rsidR="00C70BEC">
        <w:rPr>
          <w:rFonts w:ascii="Arial" w:hAnsi="Arial" w:cs="Arial"/>
          <w:color w:val="000000"/>
        </w:rPr>
        <w:t xml:space="preserve">díky </w:t>
      </w:r>
      <w:r>
        <w:rPr>
          <w:rFonts w:ascii="Arial" w:hAnsi="Arial" w:cs="Arial"/>
          <w:color w:val="000000"/>
        </w:rPr>
        <w:t>pohon</w:t>
      </w:r>
      <w:r w:rsidR="00C70BEC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4x4</w:t>
      </w:r>
      <w:r w:rsidR="0099752E">
        <w:rPr>
          <w:rFonts w:ascii="Arial" w:hAnsi="Arial" w:cs="Arial"/>
          <w:color w:val="000000"/>
        </w:rPr>
        <w:t xml:space="preserve"> </w:t>
      </w:r>
      <w:r w:rsidR="00C70BEC">
        <w:rPr>
          <w:rFonts w:ascii="Arial" w:hAnsi="Arial" w:cs="Arial"/>
          <w:color w:val="000000"/>
        </w:rPr>
        <w:t>teleskopick</w:t>
      </w:r>
      <w:r w:rsidR="003C22F1">
        <w:rPr>
          <w:rFonts w:ascii="Arial" w:hAnsi="Arial" w:cs="Arial"/>
          <w:color w:val="000000"/>
        </w:rPr>
        <w:t>é manipulátory zvládnou ve</w:t>
      </w:r>
      <w:r w:rsidR="0099752E">
        <w:rPr>
          <w:rFonts w:ascii="Arial" w:hAnsi="Arial" w:cs="Arial"/>
          <w:color w:val="000000"/>
        </w:rPr>
        <w:t>lká stoupání</w:t>
      </w:r>
      <w:r w:rsidR="00685196">
        <w:rPr>
          <w:rFonts w:ascii="Arial" w:hAnsi="Arial" w:cs="Arial"/>
          <w:color w:val="000000"/>
        </w:rPr>
        <w:br/>
      </w:r>
      <w:r w:rsidR="00C70BEC">
        <w:rPr>
          <w:rFonts w:ascii="Arial" w:hAnsi="Arial" w:cs="Arial"/>
          <w:color w:val="000000"/>
        </w:rPr>
        <w:t xml:space="preserve">a rozbahněný terén. </w:t>
      </w:r>
    </w:p>
    <w:p w14:paraId="2B265C4A" w14:textId="77777777" w:rsidR="00685196" w:rsidRDefault="00E4274C" w:rsidP="00C70BEC">
      <w:pPr>
        <w:pStyle w:val="mcntmsonormal1"/>
        <w:jc w:val="both"/>
        <w:rPr>
          <w:rFonts w:ascii="Arial" w:hAnsi="Arial" w:cs="Arial"/>
          <w:color w:val="000000"/>
        </w:rPr>
      </w:pPr>
      <w:r w:rsidRPr="0099752E">
        <w:rPr>
          <w:rFonts w:ascii="Arial" w:hAnsi="Arial" w:cs="Arial"/>
          <w:color w:val="000000"/>
        </w:rPr>
        <w:t>Ovládání všech strojů AUSA je</w:t>
      </w:r>
      <w:r w:rsidR="0099752E" w:rsidRPr="0099752E">
        <w:rPr>
          <w:rFonts w:ascii="Arial" w:hAnsi="Arial" w:cs="Arial"/>
          <w:color w:val="000000"/>
        </w:rPr>
        <w:t xml:space="preserve"> velmi komfortní</w:t>
      </w:r>
      <w:r w:rsidR="003C22F1">
        <w:rPr>
          <w:rFonts w:ascii="Arial" w:hAnsi="Arial" w:cs="Arial"/>
          <w:color w:val="000000"/>
        </w:rPr>
        <w:t>.</w:t>
      </w:r>
      <w:r w:rsidR="0099752E" w:rsidRPr="0099752E">
        <w:rPr>
          <w:rFonts w:ascii="Arial" w:hAnsi="Arial" w:cs="Arial"/>
          <w:color w:val="000000"/>
        </w:rPr>
        <w:t xml:space="preserve"> </w:t>
      </w:r>
      <w:r w:rsidRPr="0099752E">
        <w:rPr>
          <w:rFonts w:ascii="Arial" w:hAnsi="Arial" w:cs="Arial"/>
          <w:color w:val="000000"/>
        </w:rPr>
        <w:t>Všechny ovládací prvky zdvihacího zařízení</w:t>
      </w:r>
    </w:p>
    <w:p w14:paraId="1775FC51" w14:textId="623DD1DC" w:rsidR="006E3C91" w:rsidRDefault="00E4274C" w:rsidP="00C70BEC">
      <w:pPr>
        <w:pStyle w:val="mcntmsonormal1"/>
        <w:jc w:val="both"/>
        <w:rPr>
          <w:rFonts w:ascii="Arial" w:hAnsi="Arial" w:cs="Arial"/>
          <w:color w:val="000000"/>
        </w:rPr>
      </w:pPr>
      <w:r w:rsidRPr="0099752E">
        <w:rPr>
          <w:rFonts w:ascii="Arial" w:hAnsi="Arial" w:cs="Arial"/>
          <w:color w:val="000000"/>
        </w:rPr>
        <w:t>a pojezdu jsou integrovány do jednoho pákového ovladače. Obsluha se tak může plně koncentrovat na ovládání stroje bez nutnosti přehmatávat mezi jednotlivými pákami. Komfort obsluhy přispívá také k vyšší bezpečnosti a efektivitě práce.</w:t>
      </w:r>
    </w:p>
    <w:p w14:paraId="245D5BB6" w14:textId="77777777" w:rsidR="006E3C91" w:rsidRDefault="006E3C91">
      <w:pPr>
        <w:spacing w:before="0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>
        <w:rPr>
          <w:rFonts w:ascii="Arial" w:hAnsi="Arial" w:cs="Arial"/>
          <w:color w:val="000000"/>
        </w:rPr>
        <w:br w:type="page"/>
      </w:r>
    </w:p>
    <w:p w14:paraId="2C941602" w14:textId="77777777" w:rsidR="00E4274C" w:rsidRDefault="00E4274C" w:rsidP="00C70BEC">
      <w:pPr>
        <w:pStyle w:val="mcntmsonormal1"/>
        <w:jc w:val="both"/>
        <w:rPr>
          <w:rFonts w:ascii="Arial" w:hAnsi="Arial" w:cs="Arial"/>
          <w:color w:val="000000"/>
        </w:rPr>
      </w:pPr>
    </w:p>
    <w:p w14:paraId="481D09BE" w14:textId="133BF6CD" w:rsidR="0099752E" w:rsidRPr="00C70BEC" w:rsidRDefault="0099752E" w:rsidP="00C70BEC">
      <w:pPr>
        <w:pStyle w:val="mcntmsonormal1"/>
        <w:jc w:val="both"/>
        <w:rPr>
          <w:rFonts w:ascii="Arial" w:hAnsi="Arial" w:cs="Arial"/>
          <w:color w:val="000000"/>
        </w:rPr>
      </w:pPr>
      <w:r w:rsidRPr="00C70BEC">
        <w:rPr>
          <w:rFonts w:ascii="Arial" w:hAnsi="Arial" w:cs="Arial"/>
          <w:color w:val="000000"/>
        </w:rPr>
        <w:t xml:space="preserve">Terénní vysokozdvižné vozíky AUSA i teleskopické manipulátory AUSA TAURULIFT lze vybavit adaptéry dle volby zákazníka tak, aby poskytly uživateli vysokou efektivitu při manipulaci s materiálem. Může se jednat o míchadla na beton, </w:t>
      </w:r>
      <w:proofErr w:type="spellStart"/>
      <w:r w:rsidRPr="00C70BEC">
        <w:rPr>
          <w:rFonts w:ascii="Arial" w:hAnsi="Arial" w:cs="Arial"/>
          <w:color w:val="000000"/>
        </w:rPr>
        <w:t>zametadla</w:t>
      </w:r>
      <w:proofErr w:type="spellEnd"/>
      <w:r w:rsidRPr="00C70BEC">
        <w:rPr>
          <w:rFonts w:ascii="Arial" w:hAnsi="Arial" w:cs="Arial"/>
          <w:color w:val="000000"/>
        </w:rPr>
        <w:t xml:space="preserve"> pro úklid dvorů</w:t>
      </w:r>
      <w:r w:rsidR="00685196">
        <w:rPr>
          <w:rFonts w:ascii="Arial" w:hAnsi="Arial" w:cs="Arial"/>
          <w:color w:val="000000"/>
        </w:rPr>
        <w:br/>
      </w:r>
      <w:r w:rsidRPr="00C70BEC">
        <w:rPr>
          <w:rFonts w:ascii="Arial" w:hAnsi="Arial" w:cs="Arial"/>
          <w:color w:val="000000"/>
        </w:rPr>
        <w:t>a komunikací, sněhové radlice a celou řadu dalšího užitečného přídavného vybavení.</w:t>
      </w:r>
    </w:p>
    <w:p w14:paraId="1D0B8EA6" w14:textId="55F570A7" w:rsidR="008E7D7D" w:rsidRDefault="00C70BEC" w:rsidP="00C70BEC">
      <w:pPr>
        <w:pStyle w:val="mcntmso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„Jsme rádi, že se dnešní předváděcí den pro terénní techniku vydařil a že nám počasí svým podzimním charakterem vytvořilo velmi náročné podmínky k předvedení vozíků v terénu. V</w:t>
      </w:r>
      <w:r w:rsidR="008E7D7D">
        <w:rPr>
          <w:rFonts w:ascii="Arial" w:hAnsi="Arial" w:cs="Arial"/>
          <w:color w:val="000000"/>
        </w:rPr>
        <w:t>ozíky značky AUSA</w:t>
      </w:r>
      <w:r>
        <w:rPr>
          <w:rFonts w:ascii="Arial" w:hAnsi="Arial" w:cs="Arial"/>
          <w:color w:val="000000"/>
        </w:rPr>
        <w:t xml:space="preserve">, které česká pobočka </w:t>
      </w:r>
      <w:r w:rsidR="008E7D7D">
        <w:rPr>
          <w:rFonts w:ascii="Arial" w:hAnsi="Arial" w:cs="Arial"/>
          <w:color w:val="000000"/>
        </w:rPr>
        <w:t xml:space="preserve">společnosti Linde </w:t>
      </w:r>
      <w:proofErr w:type="spellStart"/>
      <w:r w:rsidR="008E7D7D">
        <w:rPr>
          <w:rFonts w:ascii="Arial" w:hAnsi="Arial" w:cs="Arial"/>
          <w:color w:val="000000"/>
        </w:rPr>
        <w:t>Material</w:t>
      </w:r>
      <w:proofErr w:type="spellEnd"/>
      <w:r w:rsidR="008E7D7D">
        <w:rPr>
          <w:rFonts w:ascii="Arial" w:hAnsi="Arial" w:cs="Arial"/>
          <w:color w:val="000000"/>
        </w:rPr>
        <w:t xml:space="preserve"> </w:t>
      </w:r>
      <w:proofErr w:type="spellStart"/>
      <w:r w:rsidR="008E7D7D">
        <w:rPr>
          <w:rFonts w:ascii="Arial" w:hAnsi="Arial" w:cs="Arial"/>
          <w:color w:val="000000"/>
        </w:rPr>
        <w:t>Handling</w:t>
      </w:r>
      <w:proofErr w:type="spellEnd"/>
      <w:r>
        <w:rPr>
          <w:rFonts w:ascii="Arial" w:hAnsi="Arial" w:cs="Arial"/>
          <w:color w:val="000000"/>
        </w:rPr>
        <w:t xml:space="preserve"> dodává</w:t>
      </w:r>
      <w:r w:rsidR="0068519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a pronajímá, </w:t>
      </w:r>
      <w:r w:rsidR="008E7D7D">
        <w:rPr>
          <w:rFonts w:ascii="Arial" w:hAnsi="Arial" w:cs="Arial"/>
          <w:color w:val="000000"/>
        </w:rPr>
        <w:t xml:space="preserve">nám umožňují plnit náročné požadavky </w:t>
      </w:r>
      <w:r>
        <w:rPr>
          <w:rFonts w:ascii="Arial" w:hAnsi="Arial" w:cs="Arial"/>
          <w:color w:val="000000"/>
        </w:rPr>
        <w:t xml:space="preserve">našich </w:t>
      </w:r>
      <w:r w:rsidR="008E7D7D">
        <w:rPr>
          <w:rFonts w:ascii="Arial" w:hAnsi="Arial" w:cs="Arial"/>
          <w:color w:val="000000"/>
        </w:rPr>
        <w:t xml:space="preserve">zákazníků na manipulaci s břemeny v terénu </w:t>
      </w:r>
      <w:r>
        <w:rPr>
          <w:rFonts w:ascii="Arial" w:hAnsi="Arial" w:cs="Arial"/>
          <w:color w:val="000000"/>
        </w:rPr>
        <w:t>a na nezpevněných plochách</w:t>
      </w:r>
      <w:r w:rsidR="00B4575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“ uzavírá Martin Petřík, vedoucí oddělení marketingu Linde </w:t>
      </w:r>
      <w:proofErr w:type="spellStart"/>
      <w:r>
        <w:rPr>
          <w:rFonts w:ascii="Arial" w:hAnsi="Arial" w:cs="Arial"/>
          <w:color w:val="000000"/>
        </w:rPr>
        <w:t>Material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Handling</w:t>
      </w:r>
      <w:proofErr w:type="spellEnd"/>
      <w:r>
        <w:rPr>
          <w:rFonts w:ascii="Arial" w:hAnsi="Arial" w:cs="Arial"/>
          <w:color w:val="000000"/>
        </w:rPr>
        <w:t xml:space="preserve"> Česká republika.</w:t>
      </w:r>
    </w:p>
    <w:p w14:paraId="5F6C3ADD" w14:textId="77777777" w:rsidR="008E7D7D" w:rsidRDefault="008E7D7D" w:rsidP="00CC6B7F">
      <w:pPr>
        <w:pStyle w:val="mcntmsonormal1"/>
        <w:spacing w:line="360" w:lineRule="auto"/>
        <w:jc w:val="both"/>
        <w:rPr>
          <w:rFonts w:ascii="Arial" w:hAnsi="Arial" w:cs="Arial"/>
          <w:color w:val="000000"/>
        </w:rPr>
      </w:pPr>
    </w:p>
    <w:p w14:paraId="678851F9" w14:textId="77777777" w:rsidR="003C5DB8" w:rsidRPr="00A919AC" w:rsidRDefault="003C5DB8" w:rsidP="00BE6C4B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0"/>
          <w:lang w:val="cs-CZ" w:eastAsia="cs-CZ"/>
        </w:rPr>
      </w:pPr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Základní informace o Linde </w:t>
      </w:r>
      <w:proofErr w:type="spellStart"/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>Material</w:t>
      </w:r>
      <w:proofErr w:type="spellEnd"/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 </w:t>
      </w:r>
      <w:proofErr w:type="spellStart"/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>Handling</w:t>
      </w:r>
      <w:proofErr w:type="spellEnd"/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 </w:t>
      </w:r>
      <w:proofErr w:type="spellStart"/>
      <w:r w:rsidRPr="00A919AC">
        <w:rPr>
          <w:rFonts w:ascii="Arial" w:hAnsi="Arial" w:cs="Arial"/>
          <w:b/>
          <w:bCs/>
          <w:color w:val="000000"/>
          <w:szCs w:val="20"/>
          <w:lang w:val="cs-CZ" w:eastAsia="cs-CZ"/>
        </w:rPr>
        <w:t>GmbH</w:t>
      </w:r>
      <w:proofErr w:type="spellEnd"/>
    </w:p>
    <w:p w14:paraId="73BDBABC" w14:textId="77777777" w:rsidR="003C5DB8" w:rsidRPr="008E4613" w:rsidRDefault="003C5DB8" w:rsidP="00BE6C4B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0"/>
          <w:lang w:val="cs-CZ" w:eastAsia="cs-CZ"/>
        </w:rPr>
      </w:pPr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Linde </w:t>
      </w:r>
      <w:proofErr w:type="spellStart"/>
      <w:r w:rsidRPr="00A919AC">
        <w:rPr>
          <w:rFonts w:ascii="Arial" w:hAnsi="Arial" w:cs="Arial"/>
          <w:color w:val="000000"/>
          <w:szCs w:val="20"/>
          <w:lang w:val="cs-CZ" w:eastAsia="cs-CZ"/>
        </w:rPr>
        <w:t>Material</w:t>
      </w:r>
      <w:proofErr w:type="spellEnd"/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 </w:t>
      </w:r>
      <w:proofErr w:type="spellStart"/>
      <w:r w:rsidRPr="00A919AC">
        <w:rPr>
          <w:rFonts w:ascii="Arial" w:hAnsi="Arial" w:cs="Arial"/>
          <w:color w:val="000000"/>
          <w:szCs w:val="20"/>
          <w:lang w:val="cs-CZ" w:eastAsia="cs-CZ"/>
        </w:rPr>
        <w:t>Handling</w:t>
      </w:r>
      <w:proofErr w:type="spellEnd"/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 </w:t>
      </w:r>
      <w:proofErr w:type="spellStart"/>
      <w:r w:rsidRPr="00A919AC">
        <w:rPr>
          <w:rFonts w:ascii="Arial" w:hAnsi="Arial" w:cs="Arial"/>
          <w:color w:val="000000"/>
          <w:szCs w:val="20"/>
          <w:lang w:val="cs-CZ" w:eastAsia="cs-CZ"/>
        </w:rPr>
        <w:t>GmbH</w:t>
      </w:r>
      <w:proofErr w:type="spellEnd"/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 je součástí KION GROUP AG, patří mezi největší světové výrobce vysokozdvižných a skladových vozíků a je lídrem na evropském trhu. Dnes navíc společnost nabízí své know-how, získané během desítek let vývoje a výroby elektrických pohonných systémů, vnějším zákazníkům pro širokou škálu jejich aplikací. Jako mezinárodní společnost má Linde </w:t>
      </w:r>
      <w:proofErr w:type="spellStart"/>
      <w:r w:rsidRPr="00A919AC">
        <w:rPr>
          <w:rFonts w:ascii="Arial" w:hAnsi="Arial" w:cs="Arial"/>
          <w:color w:val="000000"/>
          <w:szCs w:val="20"/>
          <w:lang w:val="cs-CZ" w:eastAsia="cs-CZ"/>
        </w:rPr>
        <w:t>Material</w:t>
      </w:r>
      <w:proofErr w:type="spellEnd"/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 </w:t>
      </w:r>
      <w:proofErr w:type="spellStart"/>
      <w:r w:rsidRPr="00A919AC">
        <w:rPr>
          <w:rFonts w:ascii="Arial" w:hAnsi="Arial" w:cs="Arial"/>
          <w:color w:val="000000"/>
          <w:szCs w:val="20"/>
          <w:lang w:val="cs-CZ" w:eastAsia="cs-CZ"/>
        </w:rPr>
        <w:t>Handling</w:t>
      </w:r>
      <w:proofErr w:type="spellEnd"/>
      <w:r w:rsidRPr="00A919AC">
        <w:rPr>
          <w:rFonts w:ascii="Arial" w:hAnsi="Arial" w:cs="Arial"/>
          <w:color w:val="000000"/>
          <w:szCs w:val="20"/>
          <w:lang w:val="cs-CZ" w:eastAsia="cs-CZ"/>
        </w:rPr>
        <w:t xml:space="preserve"> výrobní a montážní závody ve všech důležitých regionech p</w:t>
      </w:r>
      <w:r w:rsidRPr="008E4613">
        <w:rPr>
          <w:rFonts w:ascii="Arial" w:hAnsi="Arial" w:cs="Arial"/>
          <w:color w:val="000000"/>
          <w:szCs w:val="20"/>
          <w:lang w:val="cs-CZ" w:eastAsia="cs-CZ"/>
        </w:rPr>
        <w:t>o celém světě, vlastní globální prodejní a servisní síť s pobočkami ve více než 100 zemích. V roce 201</w:t>
      </w:r>
      <w:r w:rsidR="005C06EC">
        <w:rPr>
          <w:rFonts w:ascii="Arial" w:hAnsi="Arial" w:cs="Arial"/>
          <w:color w:val="000000"/>
          <w:szCs w:val="20"/>
          <w:lang w:val="cs-CZ" w:eastAsia="cs-CZ"/>
        </w:rPr>
        <w:t>5</w:t>
      </w:r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zaměstnávala Linde </w:t>
      </w:r>
      <w:proofErr w:type="spellStart"/>
      <w:r w:rsidRPr="008E4613">
        <w:rPr>
          <w:rFonts w:ascii="Arial" w:hAnsi="Arial" w:cs="Arial"/>
          <w:color w:val="000000"/>
          <w:szCs w:val="20"/>
          <w:lang w:val="cs-CZ" w:eastAsia="cs-CZ"/>
        </w:rPr>
        <w:t>Material</w:t>
      </w:r>
      <w:proofErr w:type="spellEnd"/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</w:t>
      </w:r>
      <w:proofErr w:type="spellStart"/>
      <w:r w:rsidRPr="008E4613">
        <w:rPr>
          <w:rFonts w:ascii="Arial" w:hAnsi="Arial" w:cs="Arial"/>
          <w:color w:val="000000"/>
          <w:szCs w:val="20"/>
          <w:lang w:val="cs-CZ" w:eastAsia="cs-CZ"/>
        </w:rPr>
        <w:t>Handling</w:t>
      </w:r>
      <w:proofErr w:type="spellEnd"/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cca </w:t>
      </w:r>
      <w:r w:rsidR="005C06EC">
        <w:rPr>
          <w:rFonts w:ascii="Arial" w:hAnsi="Arial" w:cs="Arial"/>
          <w:color w:val="000000"/>
          <w:szCs w:val="20"/>
          <w:lang w:val="cs-CZ" w:eastAsia="cs-CZ"/>
        </w:rPr>
        <w:t>14.500</w:t>
      </w:r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zaměstnanců na celém světě a její obrat činil 3,</w:t>
      </w:r>
      <w:r w:rsidR="005C06EC">
        <w:rPr>
          <w:rFonts w:ascii="Arial" w:hAnsi="Arial" w:cs="Arial"/>
          <w:color w:val="000000"/>
          <w:szCs w:val="20"/>
          <w:lang w:val="cs-CZ" w:eastAsia="cs-CZ"/>
        </w:rPr>
        <w:t>4 miliardy</w:t>
      </w:r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eur.</w:t>
      </w:r>
    </w:p>
    <w:p w14:paraId="50B1B31C" w14:textId="77777777" w:rsidR="003C5DB8" w:rsidRPr="008E4613" w:rsidRDefault="003C5DB8" w:rsidP="00BE6C4B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0"/>
          <w:lang w:val="cs-CZ" w:eastAsia="cs-CZ"/>
        </w:rPr>
      </w:pPr>
      <w:r w:rsidRPr="008E4613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Základní informace o Linde </w:t>
      </w:r>
      <w:proofErr w:type="spellStart"/>
      <w:r w:rsidRPr="008E4613">
        <w:rPr>
          <w:rFonts w:ascii="Arial" w:hAnsi="Arial" w:cs="Arial"/>
          <w:b/>
          <w:bCs/>
          <w:color w:val="000000"/>
          <w:szCs w:val="20"/>
          <w:lang w:val="cs-CZ" w:eastAsia="cs-CZ"/>
        </w:rPr>
        <w:t>Material</w:t>
      </w:r>
      <w:proofErr w:type="spellEnd"/>
      <w:r w:rsidRPr="008E4613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 </w:t>
      </w:r>
      <w:proofErr w:type="spellStart"/>
      <w:r w:rsidRPr="008E4613">
        <w:rPr>
          <w:rFonts w:ascii="Arial" w:hAnsi="Arial" w:cs="Arial"/>
          <w:b/>
          <w:bCs/>
          <w:color w:val="000000"/>
          <w:szCs w:val="20"/>
          <w:lang w:val="cs-CZ" w:eastAsia="cs-CZ"/>
        </w:rPr>
        <w:t>Handling</w:t>
      </w:r>
      <w:proofErr w:type="spellEnd"/>
      <w:r w:rsidRPr="008E4613">
        <w:rPr>
          <w:rFonts w:ascii="Arial" w:hAnsi="Arial" w:cs="Arial"/>
          <w:b/>
          <w:bCs/>
          <w:color w:val="000000"/>
          <w:szCs w:val="20"/>
          <w:lang w:val="cs-CZ" w:eastAsia="cs-CZ"/>
        </w:rPr>
        <w:t xml:space="preserve"> Česká republika s.r.o.</w:t>
      </w:r>
    </w:p>
    <w:p w14:paraId="4C3119E7" w14:textId="77777777" w:rsidR="003C5DB8" w:rsidRPr="008E4613" w:rsidRDefault="003C5DB8" w:rsidP="00BE6C4B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0"/>
          <w:lang w:val="cs-CZ" w:eastAsia="cs-CZ"/>
        </w:rPr>
      </w:pPr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Linde MH je komplexní dodavatel manipulační techniky a logistických řešení. Dodává nízkozdvižné a vysokozdvižné vozíky, náhradní díly, regály a regálové systémy na míru, poskytuje autorizovaný servis vozíků a komplexní služby poradenství v oblasti manipulační techniky, navrhuje optimalizaci flotily a logistická řešení. Na českém trhu působí od roku 1990, avšak historie společnosti se datuje již od roku 1904. Od roku 2006 je divize </w:t>
      </w:r>
      <w:proofErr w:type="spellStart"/>
      <w:r w:rsidRPr="008E4613">
        <w:rPr>
          <w:rFonts w:ascii="Arial" w:hAnsi="Arial" w:cs="Arial"/>
          <w:color w:val="000000"/>
          <w:szCs w:val="20"/>
          <w:lang w:val="cs-CZ" w:eastAsia="cs-CZ"/>
        </w:rPr>
        <w:t>Material</w:t>
      </w:r>
      <w:proofErr w:type="spellEnd"/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</w:t>
      </w:r>
      <w:proofErr w:type="spellStart"/>
      <w:r w:rsidRPr="008E4613">
        <w:rPr>
          <w:rFonts w:ascii="Arial" w:hAnsi="Arial" w:cs="Arial"/>
          <w:color w:val="000000"/>
          <w:szCs w:val="20"/>
          <w:lang w:val="cs-CZ" w:eastAsia="cs-CZ"/>
        </w:rPr>
        <w:t>Handling</w:t>
      </w:r>
      <w:proofErr w:type="spellEnd"/>
      <w:r w:rsidRPr="008E4613">
        <w:rPr>
          <w:rFonts w:ascii="Arial" w:hAnsi="Arial" w:cs="Arial"/>
          <w:color w:val="000000"/>
          <w:szCs w:val="20"/>
          <w:lang w:val="cs-CZ" w:eastAsia="cs-CZ"/>
        </w:rPr>
        <w:t xml:space="preserve"> součástí skupiny KION Group. Hustá síť prodejních a servisních poboček plně pokrývá celé území České republiky – Linde MH disponuje 14 prodejními místy a více než dvěma desítkami servisních míst. Společnost Linde MH ČR je certifikována pro systém managementu dle EN ISO 9001:2008, EN ISO 14001:2004 a BS OHSAS 18001:2007.</w:t>
      </w:r>
    </w:p>
    <w:p w14:paraId="12BB9FDE" w14:textId="77777777" w:rsidR="003C5DB8" w:rsidRDefault="003C5DB8" w:rsidP="00BE6C4B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42F0BF2C" w14:textId="77777777" w:rsidR="002F32E9" w:rsidRDefault="002F32E9" w:rsidP="00BE6C4B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28E2C551" w14:textId="77777777" w:rsidR="003C5DB8" w:rsidRDefault="003C5DB8" w:rsidP="00BE6C4B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EB86F19" w14:textId="77777777" w:rsidR="003C5DB8" w:rsidRDefault="003C5DB8" w:rsidP="00BE6C4B">
      <w:pPr>
        <w:jc w:val="both"/>
        <w:rPr>
          <w:rFonts w:ascii="Arial" w:hAnsi="Arial" w:cs="Arial"/>
          <w:b/>
          <w:u w:val="single"/>
          <w:lang w:val="cs-CZ"/>
        </w:rPr>
      </w:pPr>
    </w:p>
    <w:p w14:paraId="248ACE2D" w14:textId="77777777" w:rsidR="003C5DB8" w:rsidRDefault="003C5DB8" w:rsidP="00FF194A">
      <w:pPr>
        <w:spacing w:line="276" w:lineRule="auto"/>
        <w:jc w:val="both"/>
        <w:rPr>
          <w:rStyle w:val="Siln"/>
          <w:szCs w:val="20"/>
        </w:rPr>
      </w:pPr>
      <w:r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14:paraId="7C1461BF" w14:textId="77777777" w:rsidR="003C5DB8" w:rsidRDefault="003C5DB8" w:rsidP="00FF194A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4F6CE94" w14:textId="77777777" w:rsidR="003C5DB8" w:rsidRDefault="003C5DB8" w:rsidP="00FF194A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7B5FD6B5" w14:textId="77777777" w:rsidR="003C5DB8" w:rsidRDefault="003C5DB8" w:rsidP="00FF194A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>
        <w:rPr>
          <w:rStyle w:val="Siln"/>
          <w:rFonts w:ascii="Arial" w:hAnsi="Arial" w:cs="Arial"/>
          <w:b w:val="0"/>
          <w:szCs w:val="20"/>
          <w:lang w:val="cs-CZ"/>
        </w:rPr>
        <w:lastRenderedPageBreak/>
        <w:t>tel.: +420 271 078 233</w:t>
      </w:r>
    </w:p>
    <w:p w14:paraId="26BCE0E1" w14:textId="77777777" w:rsidR="003C5DB8" w:rsidRDefault="003C5DB8" w:rsidP="00FF194A">
      <w:pPr>
        <w:spacing w:line="276" w:lineRule="auto"/>
        <w:jc w:val="both"/>
        <w:rPr>
          <w:rStyle w:val="Siln"/>
          <w:rFonts w:ascii="Arial" w:hAnsi="Arial" w:cs="Arial"/>
          <w:b w:val="0"/>
          <w:color w:val="0000FF"/>
          <w:szCs w:val="20"/>
          <w:u w:val="single"/>
          <w:lang w:val="cs-CZ"/>
        </w:rPr>
      </w:pPr>
      <w:r>
        <w:rPr>
          <w:rStyle w:val="Siln"/>
          <w:rFonts w:ascii="Arial" w:hAnsi="Arial" w:cs="Arial"/>
          <w:b w:val="0"/>
          <w:szCs w:val="20"/>
          <w:lang w:val="cs-CZ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370BECC8" w14:textId="77777777" w:rsidR="003C5DB8" w:rsidRDefault="0029623B" w:rsidP="00FF194A">
      <w:pPr>
        <w:spacing w:line="276" w:lineRule="auto"/>
        <w:jc w:val="both"/>
        <w:rPr>
          <w:rStyle w:val="Siln"/>
          <w:rFonts w:ascii="Arial" w:hAnsi="Arial" w:cs="Arial"/>
          <w:b w:val="0"/>
          <w:color w:val="0000FF"/>
          <w:szCs w:val="20"/>
          <w:u w:val="single"/>
          <w:lang w:val="cs-CZ"/>
        </w:rPr>
      </w:pPr>
      <w:hyperlink r:id="rId7" w:history="1">
        <w:r w:rsidR="003C5DB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F8794B6" w14:textId="77777777" w:rsidR="003C5DB8" w:rsidRDefault="003C5DB8" w:rsidP="00BE6C4B">
      <w:pPr>
        <w:jc w:val="both"/>
        <w:rPr>
          <w:rStyle w:val="Siln"/>
          <w:rFonts w:ascii="Arial" w:hAnsi="Arial" w:cs="Arial"/>
          <w:b w:val="0"/>
          <w:color w:val="0000FF"/>
          <w:szCs w:val="20"/>
          <w:u w:val="single"/>
          <w:lang w:val="cs-CZ"/>
        </w:rPr>
      </w:pPr>
    </w:p>
    <w:p w14:paraId="6F610512" w14:textId="77777777" w:rsidR="003C5DB8" w:rsidRDefault="003C5DB8" w:rsidP="00BE6C4B">
      <w:pPr>
        <w:jc w:val="both"/>
        <w:outlineLvl w:val="0"/>
        <w:rPr>
          <w:rStyle w:val="Siln"/>
          <w:rFonts w:ascii="Arial" w:hAnsi="Arial" w:cs="Arial"/>
          <w:lang w:val="cs-CZ"/>
        </w:rPr>
      </w:pPr>
      <w:r>
        <w:rPr>
          <w:rStyle w:val="Siln"/>
          <w:rFonts w:ascii="Arial" w:hAnsi="Arial" w:cs="Arial"/>
          <w:lang w:val="cs-CZ"/>
        </w:rPr>
        <w:t>Crest Communications a.s.</w:t>
      </w:r>
    </w:p>
    <w:p w14:paraId="780C8683" w14:textId="77777777" w:rsidR="003C5DB8" w:rsidRPr="006E7D55" w:rsidRDefault="003C5DB8" w:rsidP="00BE6C4B">
      <w:pPr>
        <w:jc w:val="both"/>
        <w:outlineLvl w:val="0"/>
        <w:rPr>
          <w:lang w:val="en-US"/>
        </w:rPr>
      </w:pPr>
      <w:smartTag w:uri="urn:schemas-microsoft-com:office:smarttags" w:element="PersonName">
        <w:r>
          <w:rPr>
            <w:rStyle w:val="Siln"/>
            <w:rFonts w:ascii="Arial" w:hAnsi="Arial" w:cs="Arial"/>
            <w:b w:val="0"/>
            <w:lang w:val="cs-CZ"/>
          </w:rPr>
          <w:t>Andrea Pitronová</w:t>
        </w:r>
      </w:smartTag>
    </w:p>
    <w:p w14:paraId="13913CEA" w14:textId="77777777" w:rsidR="003C5DB8" w:rsidRDefault="00264FDB" w:rsidP="00264FDB">
      <w:pPr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Account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 w:rsidR="003C5DB8">
        <w:rPr>
          <w:rFonts w:ascii="Arial" w:hAnsi="Arial" w:cs="Arial"/>
          <w:lang w:val="cs-CZ"/>
        </w:rPr>
        <w:t>Director</w:t>
      </w:r>
      <w:proofErr w:type="spellEnd"/>
      <w:r w:rsidR="003C5DB8">
        <w:rPr>
          <w:rFonts w:ascii="Arial" w:hAnsi="Arial" w:cs="Arial"/>
          <w:lang w:val="cs-CZ"/>
        </w:rPr>
        <w:t xml:space="preserve"> </w:t>
      </w:r>
      <w:r w:rsidR="003C5DB8">
        <w:rPr>
          <w:rFonts w:ascii="Arial" w:hAnsi="Arial" w:cs="Arial"/>
          <w:lang w:val="cs-CZ"/>
        </w:rPr>
        <w:br/>
        <w:t>tel.: +420 222 927 111</w:t>
      </w:r>
    </w:p>
    <w:p w14:paraId="45DA9115" w14:textId="77777777" w:rsidR="003C5DB8" w:rsidRDefault="003C5DB8" w:rsidP="00BE6C4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lang w:val="cs-CZ"/>
          </w:rPr>
          <w:t>andrea.pitronova@crestcom.cz</w:t>
        </w:r>
      </w:hyperlink>
    </w:p>
    <w:p w14:paraId="6CFCB5AF" w14:textId="77777777" w:rsidR="003C5DB8" w:rsidRDefault="0029623B" w:rsidP="00BE6C4B">
      <w:pPr>
        <w:jc w:val="both"/>
        <w:rPr>
          <w:lang w:val="cs-CZ"/>
        </w:rPr>
      </w:pPr>
      <w:hyperlink r:id="rId9" w:history="1">
        <w:r w:rsidR="003C5DB8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35D2D95C" w14:textId="77777777" w:rsidR="003C5DB8" w:rsidRPr="009A6689" w:rsidRDefault="003C5DB8" w:rsidP="00BE6C4B">
      <w:pPr>
        <w:jc w:val="both"/>
        <w:rPr>
          <w:rFonts w:ascii="Arial" w:hAnsi="Arial" w:cs="Arial"/>
          <w:color w:val="FFFF00"/>
          <w:sz w:val="22"/>
          <w:szCs w:val="22"/>
          <w:lang w:val="cs-CZ"/>
        </w:rPr>
      </w:pPr>
    </w:p>
    <w:p w14:paraId="74E96FB7" w14:textId="77777777" w:rsidR="003C5DB8" w:rsidRPr="001635DA" w:rsidRDefault="003C5DB8" w:rsidP="00BE6C4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3C5DB8" w:rsidRPr="001635DA" w:rsidSect="00335B8D">
      <w:headerReference w:type="default" r:id="rId10"/>
      <w:footerReference w:type="default" r:id="rId11"/>
      <w:footerReference w:type="first" r:id="rId12"/>
      <w:pgSz w:w="11906" w:h="16838" w:code="9"/>
      <w:pgMar w:top="1135" w:right="1418" w:bottom="2157" w:left="1418" w:header="1701" w:footer="385" w:gutter="0"/>
      <w:cols w:space="708" w:equalWidth="0">
        <w:col w:w="9070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CB56" w14:textId="77777777" w:rsidR="00946A1F" w:rsidRDefault="00946A1F">
      <w:r>
        <w:separator/>
      </w:r>
    </w:p>
  </w:endnote>
  <w:endnote w:type="continuationSeparator" w:id="0">
    <w:p w14:paraId="4C8763B0" w14:textId="77777777" w:rsidR="00946A1F" w:rsidRDefault="009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ndeDaxOffice">
    <w:altName w:val="Nyala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D36E" w14:textId="77777777" w:rsidR="002728FC" w:rsidRDefault="002728FC">
    <w:pPr>
      <w:pStyle w:val="Zpat"/>
      <w:tabs>
        <w:tab w:val="clear" w:pos="7391"/>
        <w:tab w:val="left" w:pos="7560"/>
      </w:tabs>
      <w:rPr>
        <w:b/>
        <w:lang w:val="cs-CZ"/>
      </w:rPr>
    </w:pPr>
    <w:r>
      <w:rPr>
        <w:b/>
        <w:lang w:val="cs-CZ"/>
      </w:rPr>
      <w:t xml:space="preserve">Linde </w:t>
    </w:r>
    <w:proofErr w:type="spellStart"/>
    <w:r>
      <w:rPr>
        <w:b/>
        <w:lang w:val="cs-CZ"/>
      </w:rPr>
      <w:t>Material</w:t>
    </w:r>
    <w:proofErr w:type="spellEnd"/>
    <w:r>
      <w:rPr>
        <w:b/>
        <w:lang w:val="cs-CZ"/>
      </w:rPr>
      <w:t xml:space="preserve"> </w:t>
    </w:r>
    <w:proofErr w:type="spellStart"/>
    <w:r>
      <w:rPr>
        <w:b/>
        <w:lang w:val="cs-CZ"/>
      </w:rPr>
      <w:t>Handling</w:t>
    </w:r>
    <w:proofErr w:type="spellEnd"/>
  </w:p>
  <w:p w14:paraId="0E440951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b/>
        <w:lang w:val="cs-CZ"/>
      </w:rPr>
      <w:t>Česká republika s.r.o.</w:t>
    </w:r>
    <w:r>
      <w:rPr>
        <w:lang w:val="cs-CZ"/>
      </w:rPr>
      <w:tab/>
    </w:r>
  </w:p>
  <w:p w14:paraId="6326208C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lang w:val="cs-CZ"/>
      </w:rPr>
      <w:t>Polygrafická 622/2</w:t>
    </w:r>
    <w:r>
      <w:rPr>
        <w:lang w:val="cs-CZ"/>
      </w:rPr>
      <w:tab/>
    </w:r>
    <w:r>
      <w:rPr>
        <w:lang w:val="cs-CZ"/>
      </w:rPr>
      <w:tab/>
    </w:r>
  </w:p>
  <w:p w14:paraId="48BB7692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lang w:val="cs-CZ"/>
      </w:rPr>
      <w:t>108 00 Praha 10</w:t>
    </w:r>
  </w:p>
  <w:p w14:paraId="5AC0A577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lang w:val="cs-CZ"/>
      </w:rPr>
      <w:t>Telefon +420 271 078 111</w:t>
    </w:r>
    <w:r>
      <w:rPr>
        <w:lang w:val="cs-CZ"/>
      </w:rPr>
      <w:tab/>
    </w:r>
  </w:p>
  <w:p w14:paraId="2B98ABAF" w14:textId="77777777" w:rsidR="002728FC" w:rsidRDefault="002728FC">
    <w:pPr>
      <w:pStyle w:val="Zpat"/>
      <w:tabs>
        <w:tab w:val="clear" w:pos="7391"/>
        <w:tab w:val="left" w:pos="7560"/>
      </w:tabs>
      <w:rPr>
        <w:rFonts w:ascii="Calibri" w:hAnsi="Calibri"/>
        <w:color w:val="1F497D"/>
        <w:sz w:val="22"/>
        <w:szCs w:val="22"/>
        <w:lang w:val="cs-CZ"/>
      </w:rPr>
    </w:pPr>
    <w:r>
      <w:rPr>
        <w:lang w:val="cs-CZ"/>
      </w:rPr>
      <w:t>Fax         +420 271 078 109</w:t>
    </w:r>
    <w:r>
      <w:rPr>
        <w:lang w:val="cs-CZ"/>
      </w:rPr>
      <w:tab/>
    </w:r>
  </w:p>
  <w:p w14:paraId="1AFF302B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lang w:val="cs-CZ"/>
      </w:rPr>
      <w:t>linde@linde-mh.cz</w:t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4AE7A20F" w14:textId="77777777" w:rsidR="002728FC" w:rsidRDefault="002728FC">
    <w:pPr>
      <w:pStyle w:val="Zpat"/>
      <w:tabs>
        <w:tab w:val="clear" w:pos="7391"/>
        <w:tab w:val="left" w:pos="7560"/>
      </w:tabs>
      <w:rPr>
        <w:lang w:val="cs-CZ"/>
      </w:rPr>
    </w:pPr>
    <w:r>
      <w:rPr>
        <w:lang w:val="cs-CZ"/>
      </w:rPr>
      <w:t>www.linde-mh.cz</w:t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3340FB62" w14:textId="77777777" w:rsidR="002728FC" w:rsidRDefault="002728FC">
    <w:pPr>
      <w:pStyle w:val="Zpat"/>
      <w:rPr>
        <w:lang w:val="cs-CZ"/>
      </w:rPr>
    </w:pPr>
  </w:p>
  <w:p w14:paraId="5EF8A196" w14:textId="77777777" w:rsidR="002728FC" w:rsidRDefault="002728FC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A1F1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b/>
        <w:lang w:val="cs-CZ"/>
      </w:rPr>
    </w:pPr>
    <w:r>
      <w:rPr>
        <w:b/>
        <w:lang w:val="cs-CZ"/>
      </w:rPr>
      <w:t xml:space="preserve">Linde </w:t>
    </w:r>
    <w:proofErr w:type="spellStart"/>
    <w:r>
      <w:rPr>
        <w:b/>
        <w:lang w:val="cs-CZ"/>
      </w:rPr>
      <w:t>Material</w:t>
    </w:r>
    <w:proofErr w:type="spellEnd"/>
    <w:r>
      <w:rPr>
        <w:b/>
        <w:lang w:val="cs-CZ"/>
      </w:rPr>
      <w:t xml:space="preserve"> </w:t>
    </w:r>
    <w:proofErr w:type="spellStart"/>
    <w:r>
      <w:rPr>
        <w:b/>
        <w:lang w:val="cs-CZ"/>
      </w:rPr>
      <w:t>Handling</w:t>
    </w:r>
    <w:proofErr w:type="spellEnd"/>
  </w:p>
  <w:p w14:paraId="64588FF6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lang w:val="cs-CZ"/>
      </w:rPr>
    </w:pPr>
    <w:r>
      <w:rPr>
        <w:b/>
        <w:lang w:val="cs-CZ"/>
      </w:rPr>
      <w:t>Česká republika s.r.o.</w:t>
    </w:r>
    <w:r>
      <w:rPr>
        <w:lang w:val="cs-CZ"/>
      </w:rPr>
      <w:tab/>
    </w:r>
  </w:p>
  <w:p w14:paraId="3497C27C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lang w:val="cs-CZ"/>
      </w:rPr>
    </w:pPr>
    <w:r>
      <w:rPr>
        <w:lang w:val="cs-CZ"/>
      </w:rPr>
      <w:t>Polygrafická 622/2</w:t>
    </w:r>
    <w:r>
      <w:rPr>
        <w:lang w:val="cs-CZ"/>
      </w:rPr>
      <w:tab/>
    </w:r>
    <w:r>
      <w:rPr>
        <w:lang w:val="cs-CZ"/>
      </w:rPr>
      <w:tab/>
    </w:r>
  </w:p>
  <w:p w14:paraId="3D0CDB06" w14:textId="77777777" w:rsidR="000F2E6E" w:rsidRDefault="002728FC" w:rsidP="008D7F4F">
    <w:pPr>
      <w:pStyle w:val="Zpat"/>
      <w:tabs>
        <w:tab w:val="clear" w:pos="2464"/>
        <w:tab w:val="clear" w:pos="4928"/>
        <w:tab w:val="clear" w:pos="7391"/>
        <w:tab w:val="right" w:pos="9722"/>
      </w:tabs>
      <w:spacing w:before="0"/>
      <w:rPr>
        <w:lang w:val="cs-CZ"/>
      </w:rPr>
    </w:pPr>
    <w:r>
      <w:rPr>
        <w:lang w:val="cs-CZ"/>
      </w:rPr>
      <w:t>108 00 Praha 10</w:t>
    </w:r>
  </w:p>
  <w:p w14:paraId="313B5610" w14:textId="77777777" w:rsidR="002728FC" w:rsidRDefault="002728FC" w:rsidP="008D7F4F">
    <w:pPr>
      <w:pStyle w:val="Zpat"/>
      <w:tabs>
        <w:tab w:val="clear" w:pos="2464"/>
        <w:tab w:val="clear" w:pos="4928"/>
        <w:tab w:val="clear" w:pos="7391"/>
        <w:tab w:val="right" w:pos="9722"/>
      </w:tabs>
      <w:spacing w:before="0"/>
      <w:rPr>
        <w:lang w:val="cs-CZ"/>
      </w:rPr>
    </w:pPr>
    <w:r>
      <w:rPr>
        <w:lang w:val="cs-CZ"/>
      </w:rPr>
      <w:t>Telefon +420 271 078 111</w:t>
    </w:r>
  </w:p>
  <w:p w14:paraId="4C617855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rFonts w:ascii="Calibri" w:hAnsi="Calibri"/>
        <w:color w:val="1F497D"/>
        <w:sz w:val="22"/>
        <w:szCs w:val="22"/>
        <w:lang w:val="cs-CZ"/>
      </w:rPr>
    </w:pPr>
    <w:r>
      <w:rPr>
        <w:lang w:val="cs-CZ"/>
      </w:rPr>
      <w:t>Fax         +420 271 078 109</w:t>
    </w:r>
    <w:r>
      <w:rPr>
        <w:lang w:val="cs-CZ"/>
      </w:rPr>
      <w:tab/>
    </w:r>
  </w:p>
  <w:p w14:paraId="52522A85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lang w:val="cs-CZ"/>
      </w:rPr>
    </w:pPr>
    <w:r>
      <w:rPr>
        <w:lang w:val="cs-CZ"/>
      </w:rPr>
      <w:t>linde@linde-mh.cz</w:t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353621C2" w14:textId="77777777" w:rsidR="002728FC" w:rsidRDefault="002728FC" w:rsidP="008D7F4F">
    <w:pPr>
      <w:pStyle w:val="Zpat"/>
      <w:tabs>
        <w:tab w:val="clear" w:pos="7391"/>
        <w:tab w:val="left" w:pos="7560"/>
      </w:tabs>
      <w:spacing w:before="0"/>
      <w:rPr>
        <w:lang w:val="cs-CZ"/>
      </w:rPr>
    </w:pPr>
    <w:r>
      <w:rPr>
        <w:lang w:val="cs-CZ"/>
      </w:rPr>
      <w:t>www.linde-mh.cz</w:t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78B9E976" w14:textId="77777777" w:rsidR="002728FC" w:rsidRDefault="002728FC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7371" w14:textId="77777777" w:rsidR="00946A1F" w:rsidRDefault="00946A1F">
      <w:r>
        <w:separator/>
      </w:r>
    </w:p>
  </w:footnote>
  <w:footnote w:type="continuationSeparator" w:id="0">
    <w:p w14:paraId="73516293" w14:textId="77777777" w:rsidR="00946A1F" w:rsidRDefault="0094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FFF46" w14:textId="146394C0" w:rsidR="002728FC" w:rsidRDefault="002728FC">
    <w:pPr>
      <w:pStyle w:val="Info"/>
    </w:pPr>
    <w:proofErr w:type="spellStart"/>
    <w:r>
      <w:t>strana</w:t>
    </w:r>
    <w:proofErr w:type="spellEnd"/>
    <w:r>
      <w:t xml:space="preserve"> </w:t>
    </w:r>
    <w:r w:rsidR="00E86F06">
      <w:fldChar w:fldCharType="begin"/>
    </w:r>
    <w:r w:rsidR="00E86F06">
      <w:instrText xml:space="preserve"> PAGE  \* Arabic  \* MERGEFORMAT </w:instrText>
    </w:r>
    <w:r w:rsidR="00E86F06">
      <w:fldChar w:fldCharType="separate"/>
    </w:r>
    <w:r w:rsidR="0029623B">
      <w:rPr>
        <w:noProof/>
      </w:rPr>
      <w:t>3</w:t>
    </w:r>
    <w:r w:rsidR="00E86F06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F"/>
    <w:rsid w:val="000000C1"/>
    <w:rsid w:val="000017B8"/>
    <w:rsid w:val="0000498A"/>
    <w:rsid w:val="00006643"/>
    <w:rsid w:val="00013DE8"/>
    <w:rsid w:val="00015947"/>
    <w:rsid w:val="00015C34"/>
    <w:rsid w:val="00015CC8"/>
    <w:rsid w:val="00016A2C"/>
    <w:rsid w:val="0001773B"/>
    <w:rsid w:val="00017B68"/>
    <w:rsid w:val="00017D3F"/>
    <w:rsid w:val="000217AA"/>
    <w:rsid w:val="00022709"/>
    <w:rsid w:val="00022859"/>
    <w:rsid w:val="00025B84"/>
    <w:rsid w:val="000275BC"/>
    <w:rsid w:val="000313CE"/>
    <w:rsid w:val="00032111"/>
    <w:rsid w:val="000323C5"/>
    <w:rsid w:val="00033CEB"/>
    <w:rsid w:val="0003455F"/>
    <w:rsid w:val="000350EF"/>
    <w:rsid w:val="0003667F"/>
    <w:rsid w:val="000366B9"/>
    <w:rsid w:val="000372EE"/>
    <w:rsid w:val="000416AE"/>
    <w:rsid w:val="000422E7"/>
    <w:rsid w:val="00043724"/>
    <w:rsid w:val="000439AE"/>
    <w:rsid w:val="00055476"/>
    <w:rsid w:val="0005705F"/>
    <w:rsid w:val="0005772B"/>
    <w:rsid w:val="00057CE3"/>
    <w:rsid w:val="00057E7B"/>
    <w:rsid w:val="00062003"/>
    <w:rsid w:val="00066C42"/>
    <w:rsid w:val="000670C4"/>
    <w:rsid w:val="000702D2"/>
    <w:rsid w:val="00074418"/>
    <w:rsid w:val="0008442E"/>
    <w:rsid w:val="00085838"/>
    <w:rsid w:val="000863F7"/>
    <w:rsid w:val="00093F58"/>
    <w:rsid w:val="00094793"/>
    <w:rsid w:val="000A1470"/>
    <w:rsid w:val="000A3336"/>
    <w:rsid w:val="000A56BD"/>
    <w:rsid w:val="000A7FEA"/>
    <w:rsid w:val="000B73A7"/>
    <w:rsid w:val="000C19D1"/>
    <w:rsid w:val="000C2EC2"/>
    <w:rsid w:val="000C38C5"/>
    <w:rsid w:val="000C5649"/>
    <w:rsid w:val="000D21EE"/>
    <w:rsid w:val="000D52AB"/>
    <w:rsid w:val="000E39A0"/>
    <w:rsid w:val="000E5D52"/>
    <w:rsid w:val="000E6D91"/>
    <w:rsid w:val="000F0956"/>
    <w:rsid w:val="000F2A8B"/>
    <w:rsid w:val="000F2E6E"/>
    <w:rsid w:val="000F5E12"/>
    <w:rsid w:val="000F6915"/>
    <w:rsid w:val="00100EA0"/>
    <w:rsid w:val="00102B7B"/>
    <w:rsid w:val="00103929"/>
    <w:rsid w:val="00107CA8"/>
    <w:rsid w:val="001119A7"/>
    <w:rsid w:val="0011244C"/>
    <w:rsid w:val="00115223"/>
    <w:rsid w:val="00115995"/>
    <w:rsid w:val="00115B4A"/>
    <w:rsid w:val="0012044C"/>
    <w:rsid w:val="00123707"/>
    <w:rsid w:val="00126CDE"/>
    <w:rsid w:val="00132B22"/>
    <w:rsid w:val="00133878"/>
    <w:rsid w:val="00135903"/>
    <w:rsid w:val="0013724E"/>
    <w:rsid w:val="0014150F"/>
    <w:rsid w:val="00142D8B"/>
    <w:rsid w:val="00145396"/>
    <w:rsid w:val="001453F3"/>
    <w:rsid w:val="001456CE"/>
    <w:rsid w:val="00161184"/>
    <w:rsid w:val="001635DA"/>
    <w:rsid w:val="00163B7C"/>
    <w:rsid w:val="00164DEE"/>
    <w:rsid w:val="001654D7"/>
    <w:rsid w:val="00167C8B"/>
    <w:rsid w:val="00170F30"/>
    <w:rsid w:val="00172EE0"/>
    <w:rsid w:val="00172F46"/>
    <w:rsid w:val="00173197"/>
    <w:rsid w:val="00174A24"/>
    <w:rsid w:val="00175F67"/>
    <w:rsid w:val="00177E17"/>
    <w:rsid w:val="001817C4"/>
    <w:rsid w:val="00181C38"/>
    <w:rsid w:val="00190896"/>
    <w:rsid w:val="001956E8"/>
    <w:rsid w:val="00195BF1"/>
    <w:rsid w:val="001A11CC"/>
    <w:rsid w:val="001A1667"/>
    <w:rsid w:val="001A333E"/>
    <w:rsid w:val="001A57E3"/>
    <w:rsid w:val="001A6B13"/>
    <w:rsid w:val="001A7D37"/>
    <w:rsid w:val="001B09DB"/>
    <w:rsid w:val="001B15CE"/>
    <w:rsid w:val="001B1D4C"/>
    <w:rsid w:val="001B3094"/>
    <w:rsid w:val="001B628A"/>
    <w:rsid w:val="001D368C"/>
    <w:rsid w:val="001D4653"/>
    <w:rsid w:val="001D58BB"/>
    <w:rsid w:val="001D62D6"/>
    <w:rsid w:val="001E0300"/>
    <w:rsid w:val="001E4ABA"/>
    <w:rsid w:val="001E4F24"/>
    <w:rsid w:val="001F0219"/>
    <w:rsid w:val="001F1EA7"/>
    <w:rsid w:val="001F2155"/>
    <w:rsid w:val="001F3ED8"/>
    <w:rsid w:val="001F4747"/>
    <w:rsid w:val="001F4C1F"/>
    <w:rsid w:val="001F4C59"/>
    <w:rsid w:val="001F5F6E"/>
    <w:rsid w:val="00202083"/>
    <w:rsid w:val="00206A83"/>
    <w:rsid w:val="0020798E"/>
    <w:rsid w:val="00207B57"/>
    <w:rsid w:val="00210643"/>
    <w:rsid w:val="00215FC4"/>
    <w:rsid w:val="00220385"/>
    <w:rsid w:val="0022443D"/>
    <w:rsid w:val="00225BA6"/>
    <w:rsid w:val="00227770"/>
    <w:rsid w:val="002310A6"/>
    <w:rsid w:val="0023411F"/>
    <w:rsid w:val="00236616"/>
    <w:rsid w:val="002375B3"/>
    <w:rsid w:val="002405AC"/>
    <w:rsid w:val="00240852"/>
    <w:rsid w:val="00244E85"/>
    <w:rsid w:val="002461C1"/>
    <w:rsid w:val="00246A35"/>
    <w:rsid w:val="00247F68"/>
    <w:rsid w:val="002507F2"/>
    <w:rsid w:val="002508E8"/>
    <w:rsid w:val="00253957"/>
    <w:rsid w:val="002615D3"/>
    <w:rsid w:val="002625F9"/>
    <w:rsid w:val="0026496A"/>
    <w:rsid w:val="00264FDB"/>
    <w:rsid w:val="002715DE"/>
    <w:rsid w:val="002728FC"/>
    <w:rsid w:val="00272C09"/>
    <w:rsid w:val="00272E71"/>
    <w:rsid w:val="00275326"/>
    <w:rsid w:val="002761AA"/>
    <w:rsid w:val="00276B6A"/>
    <w:rsid w:val="002771E9"/>
    <w:rsid w:val="00277EAE"/>
    <w:rsid w:val="00284276"/>
    <w:rsid w:val="002874BE"/>
    <w:rsid w:val="00292087"/>
    <w:rsid w:val="00292ED1"/>
    <w:rsid w:val="0029412E"/>
    <w:rsid w:val="002941D9"/>
    <w:rsid w:val="00294833"/>
    <w:rsid w:val="00295542"/>
    <w:rsid w:val="0029623B"/>
    <w:rsid w:val="00296958"/>
    <w:rsid w:val="002A2FEE"/>
    <w:rsid w:val="002A3F53"/>
    <w:rsid w:val="002B1481"/>
    <w:rsid w:val="002B236D"/>
    <w:rsid w:val="002B4ED3"/>
    <w:rsid w:val="002B57E4"/>
    <w:rsid w:val="002B7DB6"/>
    <w:rsid w:val="002C03E8"/>
    <w:rsid w:val="002C1180"/>
    <w:rsid w:val="002C5E18"/>
    <w:rsid w:val="002C6D81"/>
    <w:rsid w:val="002D0526"/>
    <w:rsid w:val="002D6B10"/>
    <w:rsid w:val="002E17D0"/>
    <w:rsid w:val="002E450C"/>
    <w:rsid w:val="002E5F95"/>
    <w:rsid w:val="002F1FD5"/>
    <w:rsid w:val="002F32E9"/>
    <w:rsid w:val="002F3A28"/>
    <w:rsid w:val="002F3A44"/>
    <w:rsid w:val="002F4304"/>
    <w:rsid w:val="002F4957"/>
    <w:rsid w:val="002F4FE6"/>
    <w:rsid w:val="002F61F0"/>
    <w:rsid w:val="00302EC8"/>
    <w:rsid w:val="003042C6"/>
    <w:rsid w:val="00306B50"/>
    <w:rsid w:val="00320285"/>
    <w:rsid w:val="003215B3"/>
    <w:rsid w:val="003217B2"/>
    <w:rsid w:val="0032556B"/>
    <w:rsid w:val="00326D55"/>
    <w:rsid w:val="00330211"/>
    <w:rsid w:val="0033133E"/>
    <w:rsid w:val="00335242"/>
    <w:rsid w:val="00335B8D"/>
    <w:rsid w:val="00336532"/>
    <w:rsid w:val="003444F2"/>
    <w:rsid w:val="00344AB0"/>
    <w:rsid w:val="00345386"/>
    <w:rsid w:val="00345668"/>
    <w:rsid w:val="00347119"/>
    <w:rsid w:val="003505D9"/>
    <w:rsid w:val="00351CE6"/>
    <w:rsid w:val="00354B79"/>
    <w:rsid w:val="0035579E"/>
    <w:rsid w:val="00357EA3"/>
    <w:rsid w:val="00360F25"/>
    <w:rsid w:val="00361061"/>
    <w:rsid w:val="003627A6"/>
    <w:rsid w:val="00366DE7"/>
    <w:rsid w:val="003720C8"/>
    <w:rsid w:val="00372CA1"/>
    <w:rsid w:val="0037712F"/>
    <w:rsid w:val="00380845"/>
    <w:rsid w:val="00380D6F"/>
    <w:rsid w:val="00384445"/>
    <w:rsid w:val="00384BC9"/>
    <w:rsid w:val="00385DDB"/>
    <w:rsid w:val="0038709E"/>
    <w:rsid w:val="00396CAC"/>
    <w:rsid w:val="0039702D"/>
    <w:rsid w:val="003A217B"/>
    <w:rsid w:val="003A48F5"/>
    <w:rsid w:val="003A54B3"/>
    <w:rsid w:val="003A72DE"/>
    <w:rsid w:val="003A7A2D"/>
    <w:rsid w:val="003B3FF1"/>
    <w:rsid w:val="003B443F"/>
    <w:rsid w:val="003B4FDE"/>
    <w:rsid w:val="003B5A27"/>
    <w:rsid w:val="003B7BA5"/>
    <w:rsid w:val="003C22F1"/>
    <w:rsid w:val="003C415D"/>
    <w:rsid w:val="003C5685"/>
    <w:rsid w:val="003C5DB8"/>
    <w:rsid w:val="003C63E9"/>
    <w:rsid w:val="003C64AA"/>
    <w:rsid w:val="003C7492"/>
    <w:rsid w:val="003D254A"/>
    <w:rsid w:val="003D4CFF"/>
    <w:rsid w:val="003E012A"/>
    <w:rsid w:val="003E0994"/>
    <w:rsid w:val="003E2F37"/>
    <w:rsid w:val="003E3FD1"/>
    <w:rsid w:val="003E4C79"/>
    <w:rsid w:val="003E4E9E"/>
    <w:rsid w:val="003E68E4"/>
    <w:rsid w:val="003F1976"/>
    <w:rsid w:val="003F5443"/>
    <w:rsid w:val="003F5BCD"/>
    <w:rsid w:val="003F5EF3"/>
    <w:rsid w:val="003F67BA"/>
    <w:rsid w:val="003F6E4C"/>
    <w:rsid w:val="00410F6B"/>
    <w:rsid w:val="00411031"/>
    <w:rsid w:val="00413E75"/>
    <w:rsid w:val="0041462A"/>
    <w:rsid w:val="0041698A"/>
    <w:rsid w:val="0042471B"/>
    <w:rsid w:val="00424AFF"/>
    <w:rsid w:val="004254B0"/>
    <w:rsid w:val="0042570F"/>
    <w:rsid w:val="00426769"/>
    <w:rsid w:val="004270B8"/>
    <w:rsid w:val="00430459"/>
    <w:rsid w:val="00433003"/>
    <w:rsid w:val="004336BD"/>
    <w:rsid w:val="00434D53"/>
    <w:rsid w:val="0043696C"/>
    <w:rsid w:val="004409B7"/>
    <w:rsid w:val="004417DA"/>
    <w:rsid w:val="00443ACB"/>
    <w:rsid w:val="00443FEE"/>
    <w:rsid w:val="00444D77"/>
    <w:rsid w:val="004469F2"/>
    <w:rsid w:val="004477AA"/>
    <w:rsid w:val="004514A8"/>
    <w:rsid w:val="00452FFA"/>
    <w:rsid w:val="00454A7F"/>
    <w:rsid w:val="00460DD3"/>
    <w:rsid w:val="004643B5"/>
    <w:rsid w:val="004706E4"/>
    <w:rsid w:val="0047448B"/>
    <w:rsid w:val="004770DB"/>
    <w:rsid w:val="004777D8"/>
    <w:rsid w:val="00482EE2"/>
    <w:rsid w:val="00483E3D"/>
    <w:rsid w:val="004868DD"/>
    <w:rsid w:val="00487819"/>
    <w:rsid w:val="00487F99"/>
    <w:rsid w:val="0049025C"/>
    <w:rsid w:val="004931AF"/>
    <w:rsid w:val="004970E9"/>
    <w:rsid w:val="004970FB"/>
    <w:rsid w:val="004977A3"/>
    <w:rsid w:val="004A499C"/>
    <w:rsid w:val="004A6214"/>
    <w:rsid w:val="004B13F8"/>
    <w:rsid w:val="004B622C"/>
    <w:rsid w:val="004B63F2"/>
    <w:rsid w:val="004C0CA0"/>
    <w:rsid w:val="004C216C"/>
    <w:rsid w:val="004C24DB"/>
    <w:rsid w:val="004C677F"/>
    <w:rsid w:val="004D0A6A"/>
    <w:rsid w:val="004D13B0"/>
    <w:rsid w:val="004D1DB0"/>
    <w:rsid w:val="004D4025"/>
    <w:rsid w:val="004D58AE"/>
    <w:rsid w:val="004E3247"/>
    <w:rsid w:val="004E4013"/>
    <w:rsid w:val="004E591D"/>
    <w:rsid w:val="004E742B"/>
    <w:rsid w:val="004F12E9"/>
    <w:rsid w:val="004F3EBC"/>
    <w:rsid w:val="004F4180"/>
    <w:rsid w:val="004F585B"/>
    <w:rsid w:val="00500F10"/>
    <w:rsid w:val="00501E8C"/>
    <w:rsid w:val="005031F6"/>
    <w:rsid w:val="0051090D"/>
    <w:rsid w:val="0051121E"/>
    <w:rsid w:val="0051147A"/>
    <w:rsid w:val="00514C49"/>
    <w:rsid w:val="00515D88"/>
    <w:rsid w:val="00523D04"/>
    <w:rsid w:val="00524CA9"/>
    <w:rsid w:val="0053175E"/>
    <w:rsid w:val="00532944"/>
    <w:rsid w:val="00532BF7"/>
    <w:rsid w:val="00535F7D"/>
    <w:rsid w:val="005374A4"/>
    <w:rsid w:val="005401FD"/>
    <w:rsid w:val="00545738"/>
    <w:rsid w:val="00546EDC"/>
    <w:rsid w:val="005473E0"/>
    <w:rsid w:val="005538AD"/>
    <w:rsid w:val="00553F21"/>
    <w:rsid w:val="0056096C"/>
    <w:rsid w:val="005622FC"/>
    <w:rsid w:val="00570B53"/>
    <w:rsid w:val="00570DD6"/>
    <w:rsid w:val="00572643"/>
    <w:rsid w:val="00572BF7"/>
    <w:rsid w:val="00572E45"/>
    <w:rsid w:val="005749F4"/>
    <w:rsid w:val="00575469"/>
    <w:rsid w:val="00580925"/>
    <w:rsid w:val="00584508"/>
    <w:rsid w:val="00584D07"/>
    <w:rsid w:val="005912EB"/>
    <w:rsid w:val="005931FB"/>
    <w:rsid w:val="005A03AB"/>
    <w:rsid w:val="005A1343"/>
    <w:rsid w:val="005A3341"/>
    <w:rsid w:val="005A3E43"/>
    <w:rsid w:val="005A7996"/>
    <w:rsid w:val="005B051F"/>
    <w:rsid w:val="005B0618"/>
    <w:rsid w:val="005B4810"/>
    <w:rsid w:val="005B757D"/>
    <w:rsid w:val="005C06EC"/>
    <w:rsid w:val="005C0954"/>
    <w:rsid w:val="005C1D97"/>
    <w:rsid w:val="005C24B2"/>
    <w:rsid w:val="005C3DFC"/>
    <w:rsid w:val="005C40F9"/>
    <w:rsid w:val="005C68B8"/>
    <w:rsid w:val="005D0228"/>
    <w:rsid w:val="005D312C"/>
    <w:rsid w:val="005D464F"/>
    <w:rsid w:val="005E3825"/>
    <w:rsid w:val="005E6690"/>
    <w:rsid w:val="005E6FFC"/>
    <w:rsid w:val="005E7397"/>
    <w:rsid w:val="005E7E4E"/>
    <w:rsid w:val="005F1322"/>
    <w:rsid w:val="005F2647"/>
    <w:rsid w:val="005F4668"/>
    <w:rsid w:val="006012B0"/>
    <w:rsid w:val="00601683"/>
    <w:rsid w:val="0060256A"/>
    <w:rsid w:val="00602D47"/>
    <w:rsid w:val="006047D9"/>
    <w:rsid w:val="006114D1"/>
    <w:rsid w:val="0061321D"/>
    <w:rsid w:val="00621ADC"/>
    <w:rsid w:val="006232E0"/>
    <w:rsid w:val="00624189"/>
    <w:rsid w:val="0062439F"/>
    <w:rsid w:val="00624C87"/>
    <w:rsid w:val="00625240"/>
    <w:rsid w:val="006253B2"/>
    <w:rsid w:val="00625FB7"/>
    <w:rsid w:val="00625FFC"/>
    <w:rsid w:val="00626B34"/>
    <w:rsid w:val="0063073B"/>
    <w:rsid w:val="00631442"/>
    <w:rsid w:val="006323F1"/>
    <w:rsid w:val="00632456"/>
    <w:rsid w:val="00632C37"/>
    <w:rsid w:val="00632CE5"/>
    <w:rsid w:val="006369EC"/>
    <w:rsid w:val="00641066"/>
    <w:rsid w:val="006414AE"/>
    <w:rsid w:val="00641A52"/>
    <w:rsid w:val="00643268"/>
    <w:rsid w:val="00643CC9"/>
    <w:rsid w:val="00643FDF"/>
    <w:rsid w:val="00644074"/>
    <w:rsid w:val="006458AF"/>
    <w:rsid w:val="006463D1"/>
    <w:rsid w:val="00647505"/>
    <w:rsid w:val="00647C75"/>
    <w:rsid w:val="00651BD3"/>
    <w:rsid w:val="0065480A"/>
    <w:rsid w:val="00655EBF"/>
    <w:rsid w:val="006560BF"/>
    <w:rsid w:val="006576FE"/>
    <w:rsid w:val="0066070F"/>
    <w:rsid w:val="00665729"/>
    <w:rsid w:val="006711E3"/>
    <w:rsid w:val="00671555"/>
    <w:rsid w:val="00671570"/>
    <w:rsid w:val="00673B10"/>
    <w:rsid w:val="00674AEB"/>
    <w:rsid w:val="006751BD"/>
    <w:rsid w:val="00682412"/>
    <w:rsid w:val="00682B57"/>
    <w:rsid w:val="006831B4"/>
    <w:rsid w:val="00684EC7"/>
    <w:rsid w:val="00685196"/>
    <w:rsid w:val="006879CB"/>
    <w:rsid w:val="006904A4"/>
    <w:rsid w:val="00692B73"/>
    <w:rsid w:val="006A1959"/>
    <w:rsid w:val="006A28FD"/>
    <w:rsid w:val="006A3BC5"/>
    <w:rsid w:val="006A3F8A"/>
    <w:rsid w:val="006A6935"/>
    <w:rsid w:val="006A69CA"/>
    <w:rsid w:val="006B0236"/>
    <w:rsid w:val="006B1859"/>
    <w:rsid w:val="006B2123"/>
    <w:rsid w:val="006B2495"/>
    <w:rsid w:val="006B3610"/>
    <w:rsid w:val="006B4B08"/>
    <w:rsid w:val="006C08CB"/>
    <w:rsid w:val="006C2631"/>
    <w:rsid w:val="006C635D"/>
    <w:rsid w:val="006C7C18"/>
    <w:rsid w:val="006D2EBD"/>
    <w:rsid w:val="006D40A4"/>
    <w:rsid w:val="006D606A"/>
    <w:rsid w:val="006E28A6"/>
    <w:rsid w:val="006E368D"/>
    <w:rsid w:val="006E3C91"/>
    <w:rsid w:val="006E4482"/>
    <w:rsid w:val="006E6B8A"/>
    <w:rsid w:val="006F1BA9"/>
    <w:rsid w:val="006F20FE"/>
    <w:rsid w:val="006F2AB3"/>
    <w:rsid w:val="006F4610"/>
    <w:rsid w:val="006F7073"/>
    <w:rsid w:val="007004F3"/>
    <w:rsid w:val="00700CCA"/>
    <w:rsid w:val="0070120F"/>
    <w:rsid w:val="0070478D"/>
    <w:rsid w:val="00705234"/>
    <w:rsid w:val="00706A7B"/>
    <w:rsid w:val="00706FB9"/>
    <w:rsid w:val="0070750F"/>
    <w:rsid w:val="007104E6"/>
    <w:rsid w:val="00710C32"/>
    <w:rsid w:val="00711374"/>
    <w:rsid w:val="00713BB3"/>
    <w:rsid w:val="00715779"/>
    <w:rsid w:val="00716721"/>
    <w:rsid w:val="00716FD5"/>
    <w:rsid w:val="00717FE5"/>
    <w:rsid w:val="00724C69"/>
    <w:rsid w:val="00725121"/>
    <w:rsid w:val="00731C4C"/>
    <w:rsid w:val="00732358"/>
    <w:rsid w:val="007337A6"/>
    <w:rsid w:val="00737182"/>
    <w:rsid w:val="007373A0"/>
    <w:rsid w:val="007412C9"/>
    <w:rsid w:val="00742474"/>
    <w:rsid w:val="00743B20"/>
    <w:rsid w:val="00745768"/>
    <w:rsid w:val="007459AA"/>
    <w:rsid w:val="00746CDF"/>
    <w:rsid w:val="00751C5E"/>
    <w:rsid w:val="007548A5"/>
    <w:rsid w:val="007600AD"/>
    <w:rsid w:val="0076037A"/>
    <w:rsid w:val="00762AF5"/>
    <w:rsid w:val="007660E5"/>
    <w:rsid w:val="0076790A"/>
    <w:rsid w:val="007709B0"/>
    <w:rsid w:val="00772D06"/>
    <w:rsid w:val="00772D13"/>
    <w:rsid w:val="00773B4C"/>
    <w:rsid w:val="0077477E"/>
    <w:rsid w:val="00776160"/>
    <w:rsid w:val="00777864"/>
    <w:rsid w:val="00780C0E"/>
    <w:rsid w:val="007811EC"/>
    <w:rsid w:val="007818CC"/>
    <w:rsid w:val="00786289"/>
    <w:rsid w:val="007862BA"/>
    <w:rsid w:val="00787186"/>
    <w:rsid w:val="007900D7"/>
    <w:rsid w:val="00790619"/>
    <w:rsid w:val="00790949"/>
    <w:rsid w:val="00791F2E"/>
    <w:rsid w:val="00792E13"/>
    <w:rsid w:val="00793558"/>
    <w:rsid w:val="007A095E"/>
    <w:rsid w:val="007A1A56"/>
    <w:rsid w:val="007A1F72"/>
    <w:rsid w:val="007A4984"/>
    <w:rsid w:val="007A512D"/>
    <w:rsid w:val="007A6134"/>
    <w:rsid w:val="007A7ACB"/>
    <w:rsid w:val="007B21C6"/>
    <w:rsid w:val="007B6254"/>
    <w:rsid w:val="007B754F"/>
    <w:rsid w:val="007B7833"/>
    <w:rsid w:val="007B7B3E"/>
    <w:rsid w:val="007C0329"/>
    <w:rsid w:val="007C0E5B"/>
    <w:rsid w:val="007C49D1"/>
    <w:rsid w:val="007C7F9F"/>
    <w:rsid w:val="007D3A25"/>
    <w:rsid w:val="007E0E09"/>
    <w:rsid w:val="007E1CDC"/>
    <w:rsid w:val="007E305B"/>
    <w:rsid w:val="007E722B"/>
    <w:rsid w:val="007F069F"/>
    <w:rsid w:val="007F0FDF"/>
    <w:rsid w:val="007F1481"/>
    <w:rsid w:val="007F7A31"/>
    <w:rsid w:val="007F7EFD"/>
    <w:rsid w:val="008023F7"/>
    <w:rsid w:val="0080318D"/>
    <w:rsid w:val="00804411"/>
    <w:rsid w:val="00804AD0"/>
    <w:rsid w:val="00805D60"/>
    <w:rsid w:val="0080726F"/>
    <w:rsid w:val="008072BE"/>
    <w:rsid w:val="00811786"/>
    <w:rsid w:val="00816B87"/>
    <w:rsid w:val="00820272"/>
    <w:rsid w:val="00820FDB"/>
    <w:rsid w:val="00823629"/>
    <w:rsid w:val="008238F4"/>
    <w:rsid w:val="00823AE8"/>
    <w:rsid w:val="00825E89"/>
    <w:rsid w:val="00826349"/>
    <w:rsid w:val="00831587"/>
    <w:rsid w:val="008316DC"/>
    <w:rsid w:val="00831B4A"/>
    <w:rsid w:val="00831C87"/>
    <w:rsid w:val="0083721D"/>
    <w:rsid w:val="00837C5F"/>
    <w:rsid w:val="0084180B"/>
    <w:rsid w:val="00842E1F"/>
    <w:rsid w:val="00844DC8"/>
    <w:rsid w:val="00845C64"/>
    <w:rsid w:val="00847F59"/>
    <w:rsid w:val="00850556"/>
    <w:rsid w:val="00851913"/>
    <w:rsid w:val="0085400A"/>
    <w:rsid w:val="00854A55"/>
    <w:rsid w:val="00856A35"/>
    <w:rsid w:val="00857AB9"/>
    <w:rsid w:val="008631B2"/>
    <w:rsid w:val="00864B52"/>
    <w:rsid w:val="0086570B"/>
    <w:rsid w:val="00865A00"/>
    <w:rsid w:val="0087272F"/>
    <w:rsid w:val="00873AF1"/>
    <w:rsid w:val="00875C06"/>
    <w:rsid w:val="00877120"/>
    <w:rsid w:val="0087719E"/>
    <w:rsid w:val="0088132A"/>
    <w:rsid w:val="00887C11"/>
    <w:rsid w:val="00887F14"/>
    <w:rsid w:val="0089144D"/>
    <w:rsid w:val="00891D8A"/>
    <w:rsid w:val="00891FDE"/>
    <w:rsid w:val="00892D5B"/>
    <w:rsid w:val="0089720E"/>
    <w:rsid w:val="0089726C"/>
    <w:rsid w:val="008A00E4"/>
    <w:rsid w:val="008A37E5"/>
    <w:rsid w:val="008A54AF"/>
    <w:rsid w:val="008A6F5B"/>
    <w:rsid w:val="008A7351"/>
    <w:rsid w:val="008A746A"/>
    <w:rsid w:val="008B01A9"/>
    <w:rsid w:val="008B3B66"/>
    <w:rsid w:val="008B40D3"/>
    <w:rsid w:val="008B679A"/>
    <w:rsid w:val="008B7075"/>
    <w:rsid w:val="008C1086"/>
    <w:rsid w:val="008C3B8E"/>
    <w:rsid w:val="008C500C"/>
    <w:rsid w:val="008D05DE"/>
    <w:rsid w:val="008D1359"/>
    <w:rsid w:val="008D4D5B"/>
    <w:rsid w:val="008D61EF"/>
    <w:rsid w:val="008D676A"/>
    <w:rsid w:val="008D7F4F"/>
    <w:rsid w:val="008E0643"/>
    <w:rsid w:val="008E15A4"/>
    <w:rsid w:val="008E3995"/>
    <w:rsid w:val="008E5E88"/>
    <w:rsid w:val="008E65E2"/>
    <w:rsid w:val="008E7D7D"/>
    <w:rsid w:val="008F0975"/>
    <w:rsid w:val="008F5DB7"/>
    <w:rsid w:val="00900A6B"/>
    <w:rsid w:val="0090410F"/>
    <w:rsid w:val="00904E5C"/>
    <w:rsid w:val="00905DD0"/>
    <w:rsid w:val="009107F2"/>
    <w:rsid w:val="00910CEF"/>
    <w:rsid w:val="00910FE4"/>
    <w:rsid w:val="0091115D"/>
    <w:rsid w:val="00913FA7"/>
    <w:rsid w:val="009176A8"/>
    <w:rsid w:val="00921F30"/>
    <w:rsid w:val="00922702"/>
    <w:rsid w:val="00926332"/>
    <w:rsid w:val="00930A44"/>
    <w:rsid w:val="00931BA7"/>
    <w:rsid w:val="009333CD"/>
    <w:rsid w:val="009358D8"/>
    <w:rsid w:val="009422DE"/>
    <w:rsid w:val="00945CD9"/>
    <w:rsid w:val="00946A1F"/>
    <w:rsid w:val="00950475"/>
    <w:rsid w:val="00951EEF"/>
    <w:rsid w:val="00954CC7"/>
    <w:rsid w:val="00957730"/>
    <w:rsid w:val="0096028B"/>
    <w:rsid w:val="00961DF6"/>
    <w:rsid w:val="009621EB"/>
    <w:rsid w:val="009660B2"/>
    <w:rsid w:val="00966FCC"/>
    <w:rsid w:val="00971E31"/>
    <w:rsid w:val="009723AB"/>
    <w:rsid w:val="00974B3F"/>
    <w:rsid w:val="0098008E"/>
    <w:rsid w:val="0098111B"/>
    <w:rsid w:val="009838AB"/>
    <w:rsid w:val="009841A3"/>
    <w:rsid w:val="00991939"/>
    <w:rsid w:val="009955BD"/>
    <w:rsid w:val="00995D82"/>
    <w:rsid w:val="009971BA"/>
    <w:rsid w:val="0099752E"/>
    <w:rsid w:val="009A2C68"/>
    <w:rsid w:val="009A3752"/>
    <w:rsid w:val="009A5F47"/>
    <w:rsid w:val="009A6689"/>
    <w:rsid w:val="009A6BA8"/>
    <w:rsid w:val="009B635A"/>
    <w:rsid w:val="009B6F8D"/>
    <w:rsid w:val="009B713E"/>
    <w:rsid w:val="009B78C5"/>
    <w:rsid w:val="009C0065"/>
    <w:rsid w:val="009C2607"/>
    <w:rsid w:val="009C3546"/>
    <w:rsid w:val="009C4B17"/>
    <w:rsid w:val="009C7EFF"/>
    <w:rsid w:val="009D26B1"/>
    <w:rsid w:val="009D6CB0"/>
    <w:rsid w:val="009E4D25"/>
    <w:rsid w:val="009E6B9A"/>
    <w:rsid w:val="009F02BE"/>
    <w:rsid w:val="009F142D"/>
    <w:rsid w:val="009F18B1"/>
    <w:rsid w:val="009F2715"/>
    <w:rsid w:val="009F3968"/>
    <w:rsid w:val="009F5EF1"/>
    <w:rsid w:val="00A00F75"/>
    <w:rsid w:val="00A01ABE"/>
    <w:rsid w:val="00A02D7F"/>
    <w:rsid w:val="00A059FE"/>
    <w:rsid w:val="00A134EA"/>
    <w:rsid w:val="00A1702F"/>
    <w:rsid w:val="00A21377"/>
    <w:rsid w:val="00A25F1D"/>
    <w:rsid w:val="00A3088F"/>
    <w:rsid w:val="00A308A5"/>
    <w:rsid w:val="00A3205D"/>
    <w:rsid w:val="00A347D2"/>
    <w:rsid w:val="00A36560"/>
    <w:rsid w:val="00A36942"/>
    <w:rsid w:val="00A401AE"/>
    <w:rsid w:val="00A40923"/>
    <w:rsid w:val="00A4101B"/>
    <w:rsid w:val="00A4191E"/>
    <w:rsid w:val="00A4284A"/>
    <w:rsid w:val="00A42AFC"/>
    <w:rsid w:val="00A43A8A"/>
    <w:rsid w:val="00A47568"/>
    <w:rsid w:val="00A50ED0"/>
    <w:rsid w:val="00A51D00"/>
    <w:rsid w:val="00A621DE"/>
    <w:rsid w:val="00A635F6"/>
    <w:rsid w:val="00A64A78"/>
    <w:rsid w:val="00A65CB0"/>
    <w:rsid w:val="00A7072D"/>
    <w:rsid w:val="00A71D7E"/>
    <w:rsid w:val="00A7256B"/>
    <w:rsid w:val="00A731E9"/>
    <w:rsid w:val="00A75F54"/>
    <w:rsid w:val="00A76312"/>
    <w:rsid w:val="00A76B70"/>
    <w:rsid w:val="00A770E6"/>
    <w:rsid w:val="00A8443F"/>
    <w:rsid w:val="00A8454B"/>
    <w:rsid w:val="00A867CE"/>
    <w:rsid w:val="00A9618B"/>
    <w:rsid w:val="00A96AEB"/>
    <w:rsid w:val="00A96CA8"/>
    <w:rsid w:val="00A96E31"/>
    <w:rsid w:val="00AA042B"/>
    <w:rsid w:val="00AA1914"/>
    <w:rsid w:val="00AC09BA"/>
    <w:rsid w:val="00AC2483"/>
    <w:rsid w:val="00AC24C8"/>
    <w:rsid w:val="00AC4F94"/>
    <w:rsid w:val="00AD0460"/>
    <w:rsid w:val="00AD06E0"/>
    <w:rsid w:val="00AD59EB"/>
    <w:rsid w:val="00AD71E6"/>
    <w:rsid w:val="00AD7EDF"/>
    <w:rsid w:val="00AD7F74"/>
    <w:rsid w:val="00AE0A04"/>
    <w:rsid w:val="00AE45BD"/>
    <w:rsid w:val="00AE567D"/>
    <w:rsid w:val="00AE5B7F"/>
    <w:rsid w:val="00AF03F6"/>
    <w:rsid w:val="00AF192C"/>
    <w:rsid w:val="00AF46B0"/>
    <w:rsid w:val="00AF519F"/>
    <w:rsid w:val="00B03321"/>
    <w:rsid w:val="00B045DB"/>
    <w:rsid w:val="00B04AC0"/>
    <w:rsid w:val="00B11478"/>
    <w:rsid w:val="00B14D90"/>
    <w:rsid w:val="00B169DB"/>
    <w:rsid w:val="00B17EBD"/>
    <w:rsid w:val="00B22461"/>
    <w:rsid w:val="00B27118"/>
    <w:rsid w:val="00B277BC"/>
    <w:rsid w:val="00B3154A"/>
    <w:rsid w:val="00B3681B"/>
    <w:rsid w:val="00B37DD7"/>
    <w:rsid w:val="00B41ED0"/>
    <w:rsid w:val="00B434D8"/>
    <w:rsid w:val="00B44FAD"/>
    <w:rsid w:val="00B4575F"/>
    <w:rsid w:val="00B4630B"/>
    <w:rsid w:val="00B46E7A"/>
    <w:rsid w:val="00B54715"/>
    <w:rsid w:val="00B560A6"/>
    <w:rsid w:val="00B56591"/>
    <w:rsid w:val="00B569B9"/>
    <w:rsid w:val="00B56F90"/>
    <w:rsid w:val="00B57440"/>
    <w:rsid w:val="00B57827"/>
    <w:rsid w:val="00B63A59"/>
    <w:rsid w:val="00B65AEC"/>
    <w:rsid w:val="00B72178"/>
    <w:rsid w:val="00B758DB"/>
    <w:rsid w:val="00B7739F"/>
    <w:rsid w:val="00B83D71"/>
    <w:rsid w:val="00B847E8"/>
    <w:rsid w:val="00B86F09"/>
    <w:rsid w:val="00B92C31"/>
    <w:rsid w:val="00B96D5D"/>
    <w:rsid w:val="00B977E7"/>
    <w:rsid w:val="00BA27FD"/>
    <w:rsid w:val="00BA5B19"/>
    <w:rsid w:val="00BA5D28"/>
    <w:rsid w:val="00BB456B"/>
    <w:rsid w:val="00BC07DA"/>
    <w:rsid w:val="00BC24E0"/>
    <w:rsid w:val="00BC572F"/>
    <w:rsid w:val="00BD0D1C"/>
    <w:rsid w:val="00BD3B90"/>
    <w:rsid w:val="00BD7810"/>
    <w:rsid w:val="00BE1A3E"/>
    <w:rsid w:val="00BE21BC"/>
    <w:rsid w:val="00BE30C3"/>
    <w:rsid w:val="00BE38A5"/>
    <w:rsid w:val="00BE411A"/>
    <w:rsid w:val="00BE5F57"/>
    <w:rsid w:val="00BE6C4B"/>
    <w:rsid w:val="00BE6D21"/>
    <w:rsid w:val="00BF1A1D"/>
    <w:rsid w:val="00BF2A05"/>
    <w:rsid w:val="00BF48FD"/>
    <w:rsid w:val="00BF5837"/>
    <w:rsid w:val="00BF61BA"/>
    <w:rsid w:val="00C01A8C"/>
    <w:rsid w:val="00C02433"/>
    <w:rsid w:val="00C02EBD"/>
    <w:rsid w:val="00C032ED"/>
    <w:rsid w:val="00C0580B"/>
    <w:rsid w:val="00C05F3D"/>
    <w:rsid w:val="00C112E3"/>
    <w:rsid w:val="00C13BD1"/>
    <w:rsid w:val="00C14042"/>
    <w:rsid w:val="00C25826"/>
    <w:rsid w:val="00C25FB2"/>
    <w:rsid w:val="00C26C9C"/>
    <w:rsid w:val="00C30759"/>
    <w:rsid w:val="00C33EDF"/>
    <w:rsid w:val="00C377E0"/>
    <w:rsid w:val="00C454D8"/>
    <w:rsid w:val="00C5092A"/>
    <w:rsid w:val="00C536BD"/>
    <w:rsid w:val="00C559EC"/>
    <w:rsid w:val="00C6179A"/>
    <w:rsid w:val="00C62DE3"/>
    <w:rsid w:val="00C6488D"/>
    <w:rsid w:val="00C65590"/>
    <w:rsid w:val="00C655B6"/>
    <w:rsid w:val="00C66730"/>
    <w:rsid w:val="00C673FC"/>
    <w:rsid w:val="00C70BEC"/>
    <w:rsid w:val="00C74612"/>
    <w:rsid w:val="00C75DDC"/>
    <w:rsid w:val="00C76F51"/>
    <w:rsid w:val="00C774D6"/>
    <w:rsid w:val="00C77C28"/>
    <w:rsid w:val="00C77D11"/>
    <w:rsid w:val="00C8146D"/>
    <w:rsid w:val="00C82477"/>
    <w:rsid w:val="00C83E33"/>
    <w:rsid w:val="00C85206"/>
    <w:rsid w:val="00C8569C"/>
    <w:rsid w:val="00C86641"/>
    <w:rsid w:val="00C8701D"/>
    <w:rsid w:val="00C90F61"/>
    <w:rsid w:val="00C9147F"/>
    <w:rsid w:val="00C91999"/>
    <w:rsid w:val="00C97147"/>
    <w:rsid w:val="00CA2E38"/>
    <w:rsid w:val="00CA4707"/>
    <w:rsid w:val="00CA470A"/>
    <w:rsid w:val="00CA5A2D"/>
    <w:rsid w:val="00CA7C46"/>
    <w:rsid w:val="00CB100F"/>
    <w:rsid w:val="00CB10A0"/>
    <w:rsid w:val="00CB118A"/>
    <w:rsid w:val="00CB3D3A"/>
    <w:rsid w:val="00CB3FE1"/>
    <w:rsid w:val="00CB653E"/>
    <w:rsid w:val="00CC3019"/>
    <w:rsid w:val="00CC3289"/>
    <w:rsid w:val="00CC3CD7"/>
    <w:rsid w:val="00CC3F54"/>
    <w:rsid w:val="00CC55C0"/>
    <w:rsid w:val="00CC5C59"/>
    <w:rsid w:val="00CC6B7F"/>
    <w:rsid w:val="00CC7BAB"/>
    <w:rsid w:val="00CD0517"/>
    <w:rsid w:val="00CD5F79"/>
    <w:rsid w:val="00CD79F9"/>
    <w:rsid w:val="00CD7CA3"/>
    <w:rsid w:val="00CD7F53"/>
    <w:rsid w:val="00CE0695"/>
    <w:rsid w:val="00CE1B2F"/>
    <w:rsid w:val="00CE1C07"/>
    <w:rsid w:val="00CE2A06"/>
    <w:rsid w:val="00CE2E6F"/>
    <w:rsid w:val="00CE6F9D"/>
    <w:rsid w:val="00D00A27"/>
    <w:rsid w:val="00D06149"/>
    <w:rsid w:val="00D0746D"/>
    <w:rsid w:val="00D2001D"/>
    <w:rsid w:val="00D204F8"/>
    <w:rsid w:val="00D24019"/>
    <w:rsid w:val="00D24DAB"/>
    <w:rsid w:val="00D26569"/>
    <w:rsid w:val="00D30E04"/>
    <w:rsid w:val="00D32E24"/>
    <w:rsid w:val="00D36512"/>
    <w:rsid w:val="00D36C3F"/>
    <w:rsid w:val="00D36F3C"/>
    <w:rsid w:val="00D4172A"/>
    <w:rsid w:val="00D41C9C"/>
    <w:rsid w:val="00D44B11"/>
    <w:rsid w:val="00D44B36"/>
    <w:rsid w:val="00D44D72"/>
    <w:rsid w:val="00D47C4C"/>
    <w:rsid w:val="00D54FDA"/>
    <w:rsid w:val="00D55301"/>
    <w:rsid w:val="00D55748"/>
    <w:rsid w:val="00D61BBC"/>
    <w:rsid w:val="00D626CC"/>
    <w:rsid w:val="00D631F7"/>
    <w:rsid w:val="00D6333B"/>
    <w:rsid w:val="00D63760"/>
    <w:rsid w:val="00D67717"/>
    <w:rsid w:val="00D73FCD"/>
    <w:rsid w:val="00D758B8"/>
    <w:rsid w:val="00D83E38"/>
    <w:rsid w:val="00D87DD4"/>
    <w:rsid w:val="00D93444"/>
    <w:rsid w:val="00D93C14"/>
    <w:rsid w:val="00D94384"/>
    <w:rsid w:val="00D94B67"/>
    <w:rsid w:val="00D95D3A"/>
    <w:rsid w:val="00DA2CD8"/>
    <w:rsid w:val="00DA4747"/>
    <w:rsid w:val="00DA609E"/>
    <w:rsid w:val="00DB01D4"/>
    <w:rsid w:val="00DB13EC"/>
    <w:rsid w:val="00DB2CE1"/>
    <w:rsid w:val="00DB425A"/>
    <w:rsid w:val="00DC2EC2"/>
    <w:rsid w:val="00DC4221"/>
    <w:rsid w:val="00DC5F81"/>
    <w:rsid w:val="00DC67BA"/>
    <w:rsid w:val="00DD64B2"/>
    <w:rsid w:val="00DD6827"/>
    <w:rsid w:val="00DD7523"/>
    <w:rsid w:val="00DD76F7"/>
    <w:rsid w:val="00DD7731"/>
    <w:rsid w:val="00DD7D33"/>
    <w:rsid w:val="00DE25E4"/>
    <w:rsid w:val="00DE425D"/>
    <w:rsid w:val="00DE5B05"/>
    <w:rsid w:val="00DE5E92"/>
    <w:rsid w:val="00DE62DC"/>
    <w:rsid w:val="00DE79CE"/>
    <w:rsid w:val="00DF03D0"/>
    <w:rsid w:val="00DF34EB"/>
    <w:rsid w:val="00DF4849"/>
    <w:rsid w:val="00E00980"/>
    <w:rsid w:val="00E03BCD"/>
    <w:rsid w:val="00E064B5"/>
    <w:rsid w:val="00E07A44"/>
    <w:rsid w:val="00E07FAC"/>
    <w:rsid w:val="00E103DD"/>
    <w:rsid w:val="00E10978"/>
    <w:rsid w:val="00E351E1"/>
    <w:rsid w:val="00E37FA1"/>
    <w:rsid w:val="00E41FC9"/>
    <w:rsid w:val="00E422EE"/>
    <w:rsid w:val="00E4274C"/>
    <w:rsid w:val="00E452EF"/>
    <w:rsid w:val="00E45742"/>
    <w:rsid w:val="00E46126"/>
    <w:rsid w:val="00E477AA"/>
    <w:rsid w:val="00E5126A"/>
    <w:rsid w:val="00E51498"/>
    <w:rsid w:val="00E52C3E"/>
    <w:rsid w:val="00E57659"/>
    <w:rsid w:val="00E616CB"/>
    <w:rsid w:val="00E618A2"/>
    <w:rsid w:val="00E62E8F"/>
    <w:rsid w:val="00E666BB"/>
    <w:rsid w:val="00E66D70"/>
    <w:rsid w:val="00E7197B"/>
    <w:rsid w:val="00E73D42"/>
    <w:rsid w:val="00E74609"/>
    <w:rsid w:val="00E76509"/>
    <w:rsid w:val="00E80B81"/>
    <w:rsid w:val="00E8132F"/>
    <w:rsid w:val="00E82A78"/>
    <w:rsid w:val="00E82C7C"/>
    <w:rsid w:val="00E86CB8"/>
    <w:rsid w:val="00E86F06"/>
    <w:rsid w:val="00E905D9"/>
    <w:rsid w:val="00E90E4C"/>
    <w:rsid w:val="00E92C71"/>
    <w:rsid w:val="00EA148B"/>
    <w:rsid w:val="00EA3A4A"/>
    <w:rsid w:val="00EA66FC"/>
    <w:rsid w:val="00EB0D3B"/>
    <w:rsid w:val="00EB1C4B"/>
    <w:rsid w:val="00EB4E66"/>
    <w:rsid w:val="00EB517E"/>
    <w:rsid w:val="00EB65A2"/>
    <w:rsid w:val="00EB7F76"/>
    <w:rsid w:val="00EC0436"/>
    <w:rsid w:val="00EC2EA4"/>
    <w:rsid w:val="00EC3DB0"/>
    <w:rsid w:val="00EC5E05"/>
    <w:rsid w:val="00EC74BA"/>
    <w:rsid w:val="00ED1B5E"/>
    <w:rsid w:val="00ED3409"/>
    <w:rsid w:val="00ED48F9"/>
    <w:rsid w:val="00EE00AC"/>
    <w:rsid w:val="00EE1ACD"/>
    <w:rsid w:val="00EE4B8A"/>
    <w:rsid w:val="00EE73CD"/>
    <w:rsid w:val="00EF3A8A"/>
    <w:rsid w:val="00F043A6"/>
    <w:rsid w:val="00F05DFD"/>
    <w:rsid w:val="00F06D2C"/>
    <w:rsid w:val="00F11289"/>
    <w:rsid w:val="00F126A0"/>
    <w:rsid w:val="00F1282B"/>
    <w:rsid w:val="00F15014"/>
    <w:rsid w:val="00F155EF"/>
    <w:rsid w:val="00F26C17"/>
    <w:rsid w:val="00F26C9E"/>
    <w:rsid w:val="00F306B2"/>
    <w:rsid w:val="00F30812"/>
    <w:rsid w:val="00F308CA"/>
    <w:rsid w:val="00F33FDF"/>
    <w:rsid w:val="00F3723C"/>
    <w:rsid w:val="00F408E2"/>
    <w:rsid w:val="00F43DAE"/>
    <w:rsid w:val="00F47F10"/>
    <w:rsid w:val="00F50080"/>
    <w:rsid w:val="00F524FD"/>
    <w:rsid w:val="00F56602"/>
    <w:rsid w:val="00F65D8E"/>
    <w:rsid w:val="00F669B3"/>
    <w:rsid w:val="00F67668"/>
    <w:rsid w:val="00F67999"/>
    <w:rsid w:val="00F705D5"/>
    <w:rsid w:val="00F71C3F"/>
    <w:rsid w:val="00F72612"/>
    <w:rsid w:val="00F73187"/>
    <w:rsid w:val="00F73326"/>
    <w:rsid w:val="00F73389"/>
    <w:rsid w:val="00F75CD9"/>
    <w:rsid w:val="00F80FDA"/>
    <w:rsid w:val="00F81187"/>
    <w:rsid w:val="00F87595"/>
    <w:rsid w:val="00F90951"/>
    <w:rsid w:val="00F91011"/>
    <w:rsid w:val="00F9280F"/>
    <w:rsid w:val="00F95900"/>
    <w:rsid w:val="00FA0FCE"/>
    <w:rsid w:val="00FA280E"/>
    <w:rsid w:val="00FA2F8E"/>
    <w:rsid w:val="00FA3A00"/>
    <w:rsid w:val="00FA54B4"/>
    <w:rsid w:val="00FA5A3B"/>
    <w:rsid w:val="00FB0308"/>
    <w:rsid w:val="00FB0405"/>
    <w:rsid w:val="00FB0E99"/>
    <w:rsid w:val="00FB1ACC"/>
    <w:rsid w:val="00FB36CE"/>
    <w:rsid w:val="00FB45A9"/>
    <w:rsid w:val="00FB77EF"/>
    <w:rsid w:val="00FC0D7B"/>
    <w:rsid w:val="00FC15AA"/>
    <w:rsid w:val="00FC1AD9"/>
    <w:rsid w:val="00FC2CA6"/>
    <w:rsid w:val="00FC41EE"/>
    <w:rsid w:val="00FC6179"/>
    <w:rsid w:val="00FD0266"/>
    <w:rsid w:val="00FD0380"/>
    <w:rsid w:val="00FD7686"/>
    <w:rsid w:val="00FE0A40"/>
    <w:rsid w:val="00FE1776"/>
    <w:rsid w:val="00FE23F5"/>
    <w:rsid w:val="00FE2DD9"/>
    <w:rsid w:val="00FE562E"/>
    <w:rsid w:val="00FF0AFE"/>
    <w:rsid w:val="00FF194A"/>
    <w:rsid w:val="00FF4689"/>
    <w:rsid w:val="00FF5445"/>
    <w:rsid w:val="00FF5DB6"/>
    <w:rsid w:val="00FF6929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74DD0F90"/>
  <w15:docId w15:val="{C290555D-6C9D-4D1C-83E4-1FF1826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71C3F"/>
    <w:pPr>
      <w:spacing w:before="120"/>
    </w:pPr>
    <w:rPr>
      <w:rFonts w:ascii="LindeDaxOffice" w:eastAsia="Times New Roman" w:hAnsi="LindeDaxOffice"/>
      <w:szCs w:val="24"/>
      <w:lang w:val="de-DE" w:eastAsia="de-DE"/>
    </w:rPr>
  </w:style>
  <w:style w:type="paragraph" w:styleId="Nadpis2">
    <w:name w:val="heading 2"/>
    <w:basedOn w:val="Normln"/>
    <w:link w:val="Nadpis2Char"/>
    <w:uiPriority w:val="9"/>
    <w:qFormat/>
    <w:rsid w:val="00865A00"/>
    <w:pPr>
      <w:spacing w:before="162" w:after="162"/>
      <w:outlineLvl w:val="1"/>
    </w:pPr>
    <w:rPr>
      <w:rFonts w:ascii="Times New Roman" w:hAnsi="Times New Roman"/>
      <w:b/>
      <w:bCs/>
      <w:color w:val="36363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5F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424AFF"/>
    <w:pPr>
      <w:spacing w:line="190" w:lineRule="exact"/>
    </w:pPr>
    <w:rPr>
      <w:sz w:val="15"/>
    </w:rPr>
  </w:style>
  <w:style w:type="paragraph" w:styleId="Zhlav">
    <w:name w:val="header"/>
    <w:basedOn w:val="Normln"/>
    <w:link w:val="ZhlavChar"/>
    <w:rsid w:val="00424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4AFF"/>
    <w:rPr>
      <w:rFonts w:ascii="LindeDaxOffice" w:eastAsia="Times New Roman" w:hAnsi="LindeDaxOffice" w:cs="Times New Roman"/>
      <w:sz w:val="20"/>
      <w:szCs w:val="24"/>
      <w:lang w:val="de-DE" w:eastAsia="de-DE"/>
    </w:rPr>
  </w:style>
  <w:style w:type="paragraph" w:styleId="Zpat">
    <w:name w:val="footer"/>
    <w:basedOn w:val="Normln"/>
    <w:link w:val="ZpatChar"/>
    <w:rsid w:val="00424AFF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character" w:customStyle="1" w:styleId="ZpatChar">
    <w:name w:val="Zápatí Char"/>
    <w:link w:val="Zpat"/>
    <w:rsid w:val="00424AFF"/>
    <w:rPr>
      <w:rFonts w:ascii="LindeDaxOffice" w:eastAsia="Times New Roman" w:hAnsi="LindeDaxOffice" w:cs="Times New Roman"/>
      <w:sz w:val="15"/>
      <w:szCs w:val="24"/>
      <w:lang w:val="de-DE" w:eastAsia="de-DE"/>
    </w:rPr>
  </w:style>
  <w:style w:type="character" w:styleId="Hypertextovodkaz">
    <w:name w:val="Hyperlink"/>
    <w:rsid w:val="00424AFF"/>
    <w:rPr>
      <w:color w:val="0000FF"/>
      <w:u w:val="single"/>
    </w:rPr>
  </w:style>
  <w:style w:type="character" w:styleId="Siln">
    <w:name w:val="Strong"/>
    <w:qFormat/>
    <w:rsid w:val="00424AFF"/>
    <w:rPr>
      <w:b/>
      <w:bCs/>
    </w:rPr>
  </w:style>
  <w:style w:type="paragraph" w:styleId="Normlnweb">
    <w:name w:val="Normal (Web)"/>
    <w:basedOn w:val="Normln"/>
    <w:uiPriority w:val="99"/>
    <w:rsid w:val="00424AF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customStyle="1" w:styleId="Zkladntext21">
    <w:name w:val="Základní text 21"/>
    <w:basedOn w:val="Normln"/>
    <w:rsid w:val="00424AFF"/>
    <w:pPr>
      <w:widowControl w:val="0"/>
      <w:suppressAutoHyphens/>
      <w:jc w:val="both"/>
    </w:pPr>
    <w:rPr>
      <w:rFonts w:ascii="Verdana" w:hAnsi="Verdana"/>
      <w:kern w:val="1"/>
      <w:lang w:val="cs-CZ" w:eastAsia="ar-SA"/>
    </w:rPr>
  </w:style>
  <w:style w:type="character" w:styleId="Odkaznakoment">
    <w:name w:val="annotation reference"/>
    <w:uiPriority w:val="99"/>
    <w:semiHidden/>
    <w:unhideWhenUsed/>
    <w:rsid w:val="00424A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AFF"/>
    <w:rPr>
      <w:szCs w:val="20"/>
    </w:rPr>
  </w:style>
  <w:style w:type="character" w:customStyle="1" w:styleId="TextkomenteChar">
    <w:name w:val="Text komentáře Char"/>
    <w:link w:val="Textkomente"/>
    <w:uiPriority w:val="99"/>
    <w:rsid w:val="00424AFF"/>
    <w:rPr>
      <w:rFonts w:ascii="LindeDaxOffice" w:eastAsia="Times New Roman" w:hAnsi="LindeDaxOffice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A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AFF"/>
    <w:rPr>
      <w:rFonts w:ascii="LindeDaxOffice" w:eastAsia="Times New Roman" w:hAnsi="LindeDaxOffice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AF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AF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zmezer">
    <w:name w:val="No Spacing"/>
    <w:uiPriority w:val="1"/>
    <w:qFormat/>
    <w:rsid w:val="003F6E4C"/>
    <w:rPr>
      <w:sz w:val="22"/>
      <w:szCs w:val="22"/>
      <w:lang w:eastAsia="en-US"/>
    </w:rPr>
  </w:style>
  <w:style w:type="paragraph" w:customStyle="1" w:styleId="Rozloendokumentu1">
    <w:name w:val="Rozložení dokumentu1"/>
    <w:basedOn w:val="Normln"/>
    <w:semiHidden/>
    <w:rsid w:val="0060256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pple-converted-space">
    <w:name w:val="apple-converted-space"/>
    <w:basedOn w:val="Standardnpsmoodstavce"/>
    <w:rsid w:val="00865A00"/>
  </w:style>
  <w:style w:type="character" w:customStyle="1" w:styleId="Nadpis2Char">
    <w:name w:val="Nadpis 2 Char"/>
    <w:link w:val="Nadpis2"/>
    <w:uiPriority w:val="9"/>
    <w:rsid w:val="00865A00"/>
    <w:rPr>
      <w:rFonts w:ascii="Times New Roman" w:eastAsia="Times New Roman" w:hAnsi="Times New Roman"/>
      <w:b/>
      <w:bCs/>
      <w:color w:val="363636"/>
      <w:sz w:val="26"/>
      <w:szCs w:val="26"/>
    </w:rPr>
  </w:style>
  <w:style w:type="paragraph" w:styleId="Zkladntext2">
    <w:name w:val="Body Text 2"/>
    <w:basedOn w:val="Normln"/>
    <w:rsid w:val="001F0219"/>
    <w:pPr>
      <w:tabs>
        <w:tab w:val="left" w:pos="0"/>
      </w:tabs>
    </w:pPr>
    <w:rPr>
      <w:rFonts w:ascii="Arial" w:hAnsi="Arial"/>
      <w:color w:val="000000"/>
      <w:szCs w:val="20"/>
    </w:rPr>
  </w:style>
  <w:style w:type="character" w:styleId="Zdraznn">
    <w:name w:val="Emphasis"/>
    <w:qFormat/>
    <w:rsid w:val="00710C32"/>
    <w:rPr>
      <w:i/>
      <w:iCs/>
    </w:rPr>
  </w:style>
  <w:style w:type="character" w:customStyle="1" w:styleId="jakainfo">
    <w:name w:val="jakainfo"/>
    <w:basedOn w:val="Standardnpsmoodstavce"/>
    <w:rsid w:val="00D631F7"/>
  </w:style>
  <w:style w:type="paragraph" w:customStyle="1" w:styleId="msolistparagraph0">
    <w:name w:val="msolistparagraph"/>
    <w:basedOn w:val="Normln"/>
    <w:rsid w:val="00776160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semiHidden/>
    <w:rsid w:val="00CD5F79"/>
    <w:rPr>
      <w:rFonts w:ascii="Calibri Light" w:eastAsia="Times New Roman" w:hAnsi="Calibri Light" w:cs="Times New Roman"/>
      <w:b/>
      <w:bCs/>
      <w:sz w:val="26"/>
      <w:szCs w:val="26"/>
      <w:lang w:val="de-DE" w:eastAsia="de-DE"/>
    </w:rPr>
  </w:style>
  <w:style w:type="character" w:styleId="Sledovanodkaz">
    <w:name w:val="FollowedHyperlink"/>
    <w:uiPriority w:val="99"/>
    <w:semiHidden/>
    <w:unhideWhenUsed/>
    <w:rsid w:val="00772D13"/>
    <w:rPr>
      <w:color w:val="954F72"/>
      <w:u w:val="single"/>
    </w:rPr>
  </w:style>
  <w:style w:type="paragraph" w:customStyle="1" w:styleId="newsheader">
    <w:name w:val="news_header"/>
    <w:basedOn w:val="Normln"/>
    <w:uiPriority w:val="99"/>
    <w:rsid w:val="007900D7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hps">
    <w:name w:val="hps"/>
    <w:rsid w:val="005931FB"/>
  </w:style>
  <w:style w:type="character" w:customStyle="1" w:styleId="shorttext">
    <w:name w:val="short_text"/>
    <w:rsid w:val="005931FB"/>
  </w:style>
  <w:style w:type="character" w:customStyle="1" w:styleId="atn">
    <w:name w:val="atn"/>
    <w:rsid w:val="005931FB"/>
  </w:style>
  <w:style w:type="paragraph" w:styleId="FormtovanvHTML">
    <w:name w:val="HTML Preformatted"/>
    <w:basedOn w:val="Normln"/>
    <w:link w:val="FormtovanvHTMLChar"/>
    <w:uiPriority w:val="99"/>
    <w:unhideWhenUsed/>
    <w:rsid w:val="00E73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</w:rPr>
  </w:style>
  <w:style w:type="character" w:customStyle="1" w:styleId="FormtovanvHTMLChar">
    <w:name w:val="Formátovaný v HTML Char"/>
    <w:link w:val="FormtovanvHTML"/>
    <w:uiPriority w:val="99"/>
    <w:rsid w:val="00E73D42"/>
    <w:rPr>
      <w:rFonts w:ascii="Courier New" w:eastAsia="Times New Roman" w:hAnsi="Courier New"/>
    </w:rPr>
  </w:style>
  <w:style w:type="paragraph" w:customStyle="1" w:styleId="mcntmsonormal1">
    <w:name w:val="mcntmsonormal1"/>
    <w:basedOn w:val="Normln"/>
    <w:rsid w:val="0003455F"/>
    <w:rPr>
      <w:rFonts w:ascii="Calibri" w:eastAsia="Calibri" w:hAnsi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12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48" w:space="0" w:color="DDDDDD"/>
            <w:right w:val="none" w:sz="0" w:space="0" w:color="auto"/>
          </w:divBdr>
          <w:divsChild>
            <w:div w:id="20687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4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de-mh.cz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petrik@linde-mh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estco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Linde MH CR</Company>
  <LinksUpToDate>false</LinksUpToDate>
  <CharactersWithSpaces>5358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http://www.linde-mh.cz/</vt:lpwstr>
      </vt:variant>
      <vt:variant>
        <vt:lpwstr/>
      </vt:variant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mailto:martin.petrik@linde-mh.cz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klara.kolinova</dc:creator>
  <cp:keywords/>
  <cp:lastModifiedBy>Pavlína Skřivánková</cp:lastModifiedBy>
  <cp:revision>3</cp:revision>
  <cp:lastPrinted>2016-09-02T13:55:00Z</cp:lastPrinted>
  <dcterms:created xsi:type="dcterms:W3CDTF">2016-10-17T12:44:00Z</dcterms:created>
  <dcterms:modified xsi:type="dcterms:W3CDTF">2016-10-17T12:48:00Z</dcterms:modified>
</cp:coreProperties>
</file>